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1" w:type="dxa"/>
        <w:jc w:val="center"/>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461"/>
      </w:tblGrid>
      <w:tr w:rsidR="00A403C2" w:rsidRPr="00652E58">
        <w:trPr>
          <w:trHeight w:val="1141"/>
          <w:jc w:val="center"/>
        </w:trPr>
        <w:tc>
          <w:tcPr>
            <w:tcW w:w="3780" w:type="dxa"/>
            <w:tcBorders>
              <w:top w:val="nil"/>
              <w:left w:val="nil"/>
              <w:bottom w:val="nil"/>
              <w:right w:val="nil"/>
            </w:tcBorders>
          </w:tcPr>
          <w:p w:rsidR="00C2102C" w:rsidRPr="00A403C2" w:rsidRDefault="00C2102C" w:rsidP="00C2102C">
            <w:pPr>
              <w:keepNext/>
              <w:tabs>
                <w:tab w:val="left" w:pos="540"/>
                <w:tab w:val="left" w:pos="720"/>
              </w:tabs>
              <w:jc w:val="center"/>
              <w:outlineLvl w:val="4"/>
              <w:rPr>
                <w:b/>
                <w:bCs/>
              </w:rPr>
            </w:pPr>
            <w:r w:rsidRPr="00A403C2">
              <w:rPr>
                <w:b/>
                <w:bCs/>
              </w:rPr>
              <w:t>BỘ</w:t>
            </w:r>
            <w:r w:rsidR="0022279A" w:rsidRPr="00A403C2">
              <w:rPr>
                <w:b/>
                <w:bCs/>
              </w:rPr>
              <w:t xml:space="preserve"> </w:t>
            </w:r>
            <w:r w:rsidR="00446B97" w:rsidRPr="00A403C2">
              <w:rPr>
                <w:b/>
                <w:bCs/>
              </w:rPr>
              <w:t>GIÁO DỤC VÀ ĐÀO TẠO</w:t>
            </w:r>
          </w:p>
          <w:p w:rsidR="00C2102C" w:rsidRPr="00A403C2" w:rsidRDefault="00B71BB8" w:rsidP="00C2102C">
            <w:pPr>
              <w:keepNext/>
              <w:tabs>
                <w:tab w:val="left" w:pos="540"/>
                <w:tab w:val="left" w:pos="720"/>
              </w:tabs>
              <w:spacing w:before="600"/>
              <w:jc w:val="center"/>
              <w:rPr>
                <w:sz w:val="26"/>
                <w:szCs w:val="28"/>
                <w:lang w:val="es-BO"/>
              </w:rPr>
            </w:pPr>
            <w:r w:rsidRPr="00A403C2">
              <w:rPr>
                <w:noProof/>
                <w:sz w:val="26"/>
                <w:szCs w:val="28"/>
              </w:rPr>
              <mc:AlternateContent>
                <mc:Choice Requires="wps">
                  <w:drawing>
                    <wp:anchor distT="0" distB="0" distL="114300" distR="114300" simplePos="0" relativeHeight="251654656" behindDoc="0" locked="0" layoutInCell="1" allowOverlap="1" wp14:anchorId="1A310BDB" wp14:editId="66A08F0C">
                      <wp:simplePos x="0" y="0"/>
                      <wp:positionH relativeFrom="column">
                        <wp:posOffset>765810</wp:posOffset>
                      </wp:positionH>
                      <wp:positionV relativeFrom="paragraph">
                        <wp:posOffset>28575</wp:posOffset>
                      </wp:positionV>
                      <wp:extent cx="711200" cy="0"/>
                      <wp:effectExtent l="13335" t="9525" r="8890"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2.25pt" to="1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s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"/>
                  </w:pict>
                </mc:Fallback>
              </mc:AlternateContent>
            </w:r>
            <w:r w:rsidR="00C2102C" w:rsidRPr="00A403C2">
              <w:rPr>
                <w:sz w:val="26"/>
                <w:szCs w:val="28"/>
                <w:lang w:val="es-BO"/>
              </w:rPr>
              <w:t>Số:</w:t>
            </w:r>
            <w:r w:rsidR="00652E58">
              <w:rPr>
                <w:sz w:val="26"/>
                <w:szCs w:val="28"/>
                <w:lang w:val="es-BO"/>
              </w:rPr>
              <w:t xml:space="preserve"> 2919</w:t>
            </w:r>
            <w:r w:rsidR="00C2102C" w:rsidRPr="00A403C2">
              <w:rPr>
                <w:sz w:val="26"/>
                <w:szCs w:val="28"/>
                <w:lang w:val="es-BO"/>
              </w:rPr>
              <w:t>/CT-BGDĐT</w:t>
            </w:r>
          </w:p>
          <w:p w:rsidR="00C2102C" w:rsidRPr="00A403C2" w:rsidRDefault="00C2102C" w:rsidP="00C2102C">
            <w:pPr>
              <w:keepNext/>
              <w:tabs>
                <w:tab w:val="left" w:pos="540"/>
                <w:tab w:val="left" w:pos="720"/>
              </w:tabs>
              <w:jc w:val="center"/>
              <w:rPr>
                <w:b/>
                <w:sz w:val="28"/>
                <w:szCs w:val="28"/>
                <w:lang w:val="es-BO"/>
              </w:rPr>
            </w:pPr>
          </w:p>
        </w:tc>
        <w:tc>
          <w:tcPr>
            <w:tcW w:w="5461" w:type="dxa"/>
            <w:tcBorders>
              <w:top w:val="nil"/>
              <w:left w:val="nil"/>
              <w:bottom w:val="nil"/>
              <w:right w:val="nil"/>
            </w:tcBorders>
          </w:tcPr>
          <w:p w:rsidR="00C2102C" w:rsidRPr="00A403C2" w:rsidRDefault="00C2102C" w:rsidP="00C2102C">
            <w:pPr>
              <w:keepNext/>
              <w:tabs>
                <w:tab w:val="left" w:pos="540"/>
                <w:tab w:val="left" w:pos="720"/>
              </w:tabs>
              <w:ind w:right="-224"/>
              <w:jc w:val="center"/>
              <w:outlineLvl w:val="0"/>
              <w:rPr>
                <w:rFonts w:ascii="Times New Roman Bold" w:hAnsi="Times New Roman Bold"/>
                <w:b/>
                <w:bCs/>
                <w:spacing w:val="-4"/>
                <w:lang w:val="vi-VN"/>
              </w:rPr>
            </w:pPr>
            <w:r w:rsidRPr="00A403C2">
              <w:rPr>
                <w:rFonts w:ascii="Times New Roman Bold" w:hAnsi="Times New Roman Bold"/>
                <w:b/>
                <w:bCs/>
                <w:spacing w:val="-4"/>
                <w:lang w:val="vi-VN"/>
              </w:rPr>
              <w:t>CỘNG HOÀ XÃ HỘI CHỦ NGHĨA VIỆT NAM</w:t>
            </w:r>
          </w:p>
          <w:p w:rsidR="00C2102C" w:rsidRPr="00A403C2" w:rsidRDefault="00C2102C" w:rsidP="00C8609B">
            <w:pPr>
              <w:keepNext/>
              <w:ind w:right="-224"/>
              <w:jc w:val="center"/>
              <w:outlineLvl w:val="6"/>
              <w:rPr>
                <w:b/>
                <w:sz w:val="28"/>
                <w:szCs w:val="28"/>
                <w:lang w:val="vi-VN"/>
              </w:rPr>
            </w:pPr>
            <w:r w:rsidRPr="00A403C2">
              <w:rPr>
                <w:b/>
                <w:sz w:val="28"/>
                <w:szCs w:val="28"/>
                <w:lang w:val="vi-VN"/>
              </w:rPr>
              <w:t xml:space="preserve">Độc lập </w:t>
            </w:r>
            <w:r w:rsidR="00816EAA">
              <w:rPr>
                <w:b/>
                <w:sz w:val="28"/>
                <w:szCs w:val="28"/>
                <w:lang w:val="vi-VN"/>
              </w:rPr>
              <w:t>–</w:t>
            </w:r>
            <w:r w:rsidRPr="00A403C2">
              <w:rPr>
                <w:b/>
                <w:sz w:val="28"/>
                <w:szCs w:val="28"/>
                <w:lang w:val="vi-VN"/>
              </w:rPr>
              <w:t xml:space="preserve"> Tự do </w:t>
            </w:r>
            <w:r w:rsidR="00816EAA">
              <w:rPr>
                <w:b/>
                <w:sz w:val="28"/>
                <w:szCs w:val="28"/>
                <w:lang w:val="vi-VN"/>
              </w:rPr>
              <w:t>–</w:t>
            </w:r>
            <w:r w:rsidRPr="00A403C2">
              <w:rPr>
                <w:b/>
                <w:sz w:val="28"/>
                <w:szCs w:val="28"/>
                <w:lang w:val="vi-VN"/>
              </w:rPr>
              <w:t xml:space="preserve"> Hạnh phúc</w:t>
            </w:r>
          </w:p>
          <w:p w:rsidR="00C2102C" w:rsidRPr="00A403C2" w:rsidRDefault="00B71BB8" w:rsidP="00C2102C">
            <w:pPr>
              <w:keepNext/>
              <w:tabs>
                <w:tab w:val="left" w:pos="540"/>
                <w:tab w:val="left" w:pos="720"/>
                <w:tab w:val="left" w:pos="5353"/>
              </w:tabs>
              <w:spacing w:before="360"/>
              <w:jc w:val="center"/>
              <w:outlineLvl w:val="5"/>
              <w:rPr>
                <w:bCs/>
                <w:i/>
                <w:sz w:val="28"/>
                <w:szCs w:val="28"/>
                <w:lang w:val="vi-VN"/>
              </w:rPr>
            </w:pPr>
            <w:r w:rsidRPr="00A403C2">
              <w:rPr>
                <w:b/>
                <w:bCs/>
                <w:noProof/>
                <w:sz w:val="28"/>
                <w:szCs w:val="28"/>
              </w:rPr>
              <mc:AlternateContent>
                <mc:Choice Requires="wps">
                  <w:drawing>
                    <wp:anchor distT="0" distB="0" distL="114300" distR="114300" simplePos="0" relativeHeight="251655680" behindDoc="0" locked="0" layoutInCell="1" allowOverlap="1" wp14:anchorId="49387600" wp14:editId="1613AF00">
                      <wp:simplePos x="0" y="0"/>
                      <wp:positionH relativeFrom="column">
                        <wp:posOffset>688975</wp:posOffset>
                      </wp:positionH>
                      <wp:positionV relativeFrom="paragraph">
                        <wp:posOffset>32385</wp:posOffset>
                      </wp:positionV>
                      <wp:extent cx="2153920" cy="0"/>
                      <wp:effectExtent l="12700" t="13335" r="5080" b="571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2.55pt" to="223.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Lz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"/>
                  </w:pict>
                </mc:Fallback>
              </mc:AlternateContent>
            </w:r>
            <w:r w:rsidR="005B3189" w:rsidRPr="00A403C2">
              <w:rPr>
                <w:bCs/>
                <w:i/>
                <w:sz w:val="28"/>
                <w:szCs w:val="28"/>
                <w:lang w:val="vi-VN"/>
              </w:rPr>
              <w:t xml:space="preserve"> </w:t>
            </w:r>
            <w:r w:rsidR="00C2102C" w:rsidRPr="00A403C2">
              <w:rPr>
                <w:bCs/>
                <w:i/>
                <w:sz w:val="28"/>
                <w:szCs w:val="28"/>
                <w:lang w:val="vi-VN"/>
              </w:rPr>
              <w:t>Hà Nội, ngày</w:t>
            </w:r>
            <w:r w:rsidR="008F615C" w:rsidRPr="00A403C2">
              <w:rPr>
                <w:bCs/>
                <w:i/>
                <w:sz w:val="28"/>
                <w:szCs w:val="28"/>
                <w:lang w:val="vi-VN"/>
              </w:rPr>
              <w:t xml:space="preserve"> 10</w:t>
            </w:r>
            <w:r w:rsidR="00C2102C" w:rsidRPr="00A403C2">
              <w:rPr>
                <w:bCs/>
                <w:i/>
                <w:sz w:val="28"/>
                <w:szCs w:val="28"/>
                <w:lang w:val="vi-VN"/>
              </w:rPr>
              <w:t xml:space="preserve"> tháng 8 năm 2018</w:t>
            </w:r>
          </w:p>
        </w:tc>
      </w:tr>
    </w:tbl>
    <w:p w:rsidR="00C2102C" w:rsidRPr="00A403C2" w:rsidRDefault="00C2102C" w:rsidP="00C2102C">
      <w:pPr>
        <w:keepNext/>
        <w:spacing w:before="120"/>
        <w:jc w:val="center"/>
        <w:outlineLvl w:val="3"/>
        <w:rPr>
          <w:b/>
          <w:bCs/>
          <w:sz w:val="28"/>
          <w:szCs w:val="28"/>
          <w:lang w:val="vi-VN"/>
        </w:rPr>
      </w:pPr>
      <w:r w:rsidRPr="00A403C2">
        <w:rPr>
          <w:b/>
          <w:bCs/>
          <w:sz w:val="28"/>
          <w:szCs w:val="28"/>
          <w:lang w:val="vi-VN"/>
        </w:rPr>
        <w:t>CHỈ THỊ</w:t>
      </w:r>
    </w:p>
    <w:p w:rsidR="00C2102C" w:rsidRPr="00A403C2" w:rsidRDefault="00C2102C" w:rsidP="00C2102C">
      <w:pPr>
        <w:keepNext/>
        <w:tabs>
          <w:tab w:val="left" w:pos="540"/>
          <w:tab w:val="left" w:pos="720"/>
        </w:tabs>
        <w:jc w:val="center"/>
        <w:rPr>
          <w:b/>
          <w:bCs/>
          <w:sz w:val="28"/>
          <w:szCs w:val="28"/>
          <w:lang w:val="vi-VN"/>
        </w:rPr>
      </w:pPr>
      <w:r w:rsidRPr="00A403C2">
        <w:rPr>
          <w:b/>
          <w:bCs/>
          <w:sz w:val="28"/>
          <w:szCs w:val="28"/>
          <w:lang w:val="vi-VN"/>
        </w:rPr>
        <w:t xml:space="preserve">Về nhiệm vụ chủ yếu năm học 2018 </w:t>
      </w:r>
      <w:r w:rsidR="00816EAA">
        <w:rPr>
          <w:b/>
          <w:bCs/>
          <w:sz w:val="28"/>
          <w:szCs w:val="28"/>
          <w:lang w:val="vi-VN"/>
        </w:rPr>
        <w:t>–</w:t>
      </w:r>
      <w:r w:rsidRPr="00A403C2">
        <w:rPr>
          <w:b/>
          <w:bCs/>
          <w:sz w:val="28"/>
          <w:szCs w:val="28"/>
          <w:lang w:val="vi-VN"/>
        </w:rPr>
        <w:t xml:space="preserve"> 2019 </w:t>
      </w:r>
      <w:r w:rsidRPr="00A403C2">
        <w:rPr>
          <w:b/>
          <w:sz w:val="28"/>
          <w:szCs w:val="28"/>
          <w:lang w:val="vi-VN"/>
        </w:rPr>
        <w:t xml:space="preserve">của ngành Giáo dục </w:t>
      </w:r>
    </w:p>
    <w:p w:rsidR="00C2102C" w:rsidRPr="00A403C2" w:rsidRDefault="00B71BB8" w:rsidP="00C2102C">
      <w:pPr>
        <w:tabs>
          <w:tab w:val="left" w:pos="540"/>
          <w:tab w:val="left" w:pos="720"/>
        </w:tabs>
        <w:ind w:firstLine="700"/>
        <w:jc w:val="both"/>
        <w:rPr>
          <w:spacing w:val="-2"/>
          <w:sz w:val="28"/>
          <w:szCs w:val="28"/>
          <w:lang w:val="vi-VN"/>
        </w:rPr>
      </w:pPr>
      <w:r w:rsidRPr="00A403C2">
        <w:rPr>
          <w:b/>
          <w:bCs/>
          <w:noProof/>
          <w:sz w:val="28"/>
          <w:szCs w:val="28"/>
        </w:rPr>
        <mc:AlternateContent>
          <mc:Choice Requires="wps">
            <w:drawing>
              <wp:anchor distT="0" distB="0" distL="114300" distR="114300" simplePos="0" relativeHeight="251656704" behindDoc="0" locked="0" layoutInCell="1" allowOverlap="1" wp14:anchorId="06E8ED67" wp14:editId="30E84809">
                <wp:simplePos x="0" y="0"/>
                <wp:positionH relativeFrom="column">
                  <wp:posOffset>2222500</wp:posOffset>
                </wp:positionH>
                <wp:positionV relativeFrom="paragraph">
                  <wp:posOffset>45085</wp:posOffset>
                </wp:positionV>
                <wp:extent cx="1244600" cy="0"/>
                <wp:effectExtent l="12700" t="6985" r="9525"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55pt" to="2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"/>
            </w:pict>
          </mc:Fallback>
        </mc:AlternateContent>
      </w:r>
    </w:p>
    <w:p w:rsidR="00C2102C" w:rsidRPr="00A403C2" w:rsidRDefault="00C61958" w:rsidP="003A1CFB">
      <w:pPr>
        <w:spacing w:before="80" w:after="120"/>
        <w:ind w:firstLine="709"/>
        <w:jc w:val="both"/>
        <w:rPr>
          <w:spacing w:val="-2"/>
          <w:sz w:val="28"/>
          <w:szCs w:val="28"/>
          <w:lang w:val="vi-VN"/>
        </w:rPr>
      </w:pPr>
      <w:r w:rsidRPr="00A403C2">
        <w:rPr>
          <w:spacing w:val="-2"/>
          <w:sz w:val="28"/>
          <w:szCs w:val="28"/>
          <w:lang w:val="vi-VN"/>
        </w:rPr>
        <w:t>N</w:t>
      </w:r>
      <w:r w:rsidR="00C2102C" w:rsidRPr="00A403C2">
        <w:rPr>
          <w:spacing w:val="-2"/>
          <w:sz w:val="28"/>
          <w:szCs w:val="28"/>
          <w:lang w:val="vi-VN"/>
        </w:rPr>
        <w:t xml:space="preserve">ăm học 2018 </w:t>
      </w:r>
      <w:r w:rsidR="00816EAA">
        <w:rPr>
          <w:spacing w:val="-2"/>
          <w:sz w:val="28"/>
          <w:szCs w:val="28"/>
          <w:lang w:val="vi-VN"/>
        </w:rPr>
        <w:t>–</w:t>
      </w:r>
      <w:r w:rsidR="00C2102C" w:rsidRPr="00A403C2">
        <w:rPr>
          <w:spacing w:val="-2"/>
          <w:sz w:val="28"/>
          <w:szCs w:val="28"/>
          <w:lang w:val="vi-VN"/>
        </w:rPr>
        <w:t xml:space="preserve"> 2019, ngành Giáo dục tiếp tục tập trung</w:t>
      </w:r>
      <w:r w:rsidR="00C2102C" w:rsidRPr="00A403C2">
        <w:rPr>
          <w:b/>
          <w:spacing w:val="-2"/>
          <w:sz w:val="28"/>
          <w:szCs w:val="28"/>
          <w:lang w:val="vi-VN"/>
        </w:rPr>
        <w:t xml:space="preserve"> </w:t>
      </w:r>
      <w:r w:rsidR="00C2102C" w:rsidRPr="00A403C2">
        <w:rPr>
          <w:spacing w:val="-2"/>
          <w:sz w:val="28"/>
          <w:szCs w:val="28"/>
          <w:lang w:val="vi-VN"/>
        </w:rPr>
        <w:t xml:space="preserve">thực hiện Nghị quyết số 29-NQ/TW </w:t>
      </w:r>
      <w:r w:rsidR="00C2723C" w:rsidRPr="00A403C2">
        <w:rPr>
          <w:spacing w:val="-2"/>
          <w:sz w:val="28"/>
          <w:szCs w:val="28"/>
          <w:lang w:val="vi-VN"/>
        </w:rPr>
        <w:t xml:space="preserve">ngày 04/11/2013 </w:t>
      </w:r>
      <w:r w:rsidR="00C2102C" w:rsidRPr="00A403C2">
        <w:rPr>
          <w:spacing w:val="-2"/>
          <w:sz w:val="28"/>
          <w:szCs w:val="28"/>
          <w:lang w:val="vi-VN"/>
        </w:rPr>
        <w:t xml:space="preserve">của Ban Chấp hành Trung ương Đảng, </w:t>
      </w:r>
      <w:r w:rsidR="00C2102C" w:rsidRPr="00A403C2">
        <w:rPr>
          <w:bCs/>
          <w:spacing w:val="-2"/>
          <w:sz w:val="28"/>
          <w:szCs w:val="28"/>
          <w:lang w:val="vi-VN"/>
        </w:rPr>
        <w:t xml:space="preserve">Nghị quyết số 44/NQ-CP </w:t>
      </w:r>
      <w:r w:rsidR="00C2723C" w:rsidRPr="00A403C2">
        <w:rPr>
          <w:bCs/>
          <w:spacing w:val="-2"/>
          <w:sz w:val="28"/>
          <w:szCs w:val="28"/>
          <w:lang w:val="vi-VN"/>
        </w:rPr>
        <w:t xml:space="preserve">ngày 09/6/2014 </w:t>
      </w:r>
      <w:r w:rsidR="00C2102C" w:rsidRPr="00A403C2">
        <w:rPr>
          <w:bCs/>
          <w:spacing w:val="-2"/>
          <w:sz w:val="28"/>
          <w:szCs w:val="28"/>
          <w:lang w:val="vi-VN"/>
        </w:rPr>
        <w:t>của Chính phủ về đổi mới căn bản</w:t>
      </w:r>
      <w:r w:rsidR="00C2723C" w:rsidRPr="00A403C2">
        <w:rPr>
          <w:bCs/>
          <w:spacing w:val="-2"/>
          <w:sz w:val="28"/>
          <w:szCs w:val="28"/>
          <w:lang w:val="vi-VN"/>
        </w:rPr>
        <w:t>, toàn diện</w:t>
      </w:r>
      <w:r w:rsidR="0022279A" w:rsidRPr="00A403C2">
        <w:rPr>
          <w:bCs/>
          <w:spacing w:val="-2"/>
          <w:sz w:val="28"/>
          <w:szCs w:val="28"/>
          <w:lang w:val="vi-VN"/>
        </w:rPr>
        <w:t xml:space="preserve"> </w:t>
      </w:r>
      <w:r w:rsidR="00501A71" w:rsidRPr="00A403C2">
        <w:rPr>
          <w:bCs/>
          <w:spacing w:val="-2"/>
          <w:sz w:val="28"/>
          <w:szCs w:val="28"/>
          <w:lang w:val="vi-VN"/>
        </w:rPr>
        <w:t>giáo dục và đào tạ</w:t>
      </w:r>
      <w:r w:rsidR="00501A71" w:rsidRPr="00652E58">
        <w:rPr>
          <w:bCs/>
          <w:spacing w:val="-2"/>
          <w:sz w:val="28"/>
          <w:szCs w:val="28"/>
          <w:lang w:val="vi-VN"/>
        </w:rPr>
        <w:t>o</w:t>
      </w:r>
      <w:r w:rsidR="00C2723C" w:rsidRPr="00A403C2">
        <w:rPr>
          <w:bCs/>
          <w:spacing w:val="-2"/>
          <w:sz w:val="28"/>
          <w:szCs w:val="28"/>
          <w:lang w:val="vi-VN"/>
        </w:rPr>
        <w:t>;</w:t>
      </w:r>
      <w:r w:rsidR="00C2102C" w:rsidRPr="00A403C2">
        <w:rPr>
          <w:bCs/>
          <w:spacing w:val="-2"/>
          <w:sz w:val="28"/>
          <w:szCs w:val="28"/>
          <w:lang w:val="vi-VN"/>
        </w:rPr>
        <w:t xml:space="preserve"> Nghị quyết số 88/2014/QH13 </w:t>
      </w:r>
      <w:r w:rsidR="00C2723C" w:rsidRPr="00A403C2">
        <w:rPr>
          <w:bCs/>
          <w:spacing w:val="-2"/>
          <w:sz w:val="28"/>
          <w:szCs w:val="28"/>
          <w:lang w:val="vi-VN"/>
        </w:rPr>
        <w:t xml:space="preserve">ngày 28/11/2014 </w:t>
      </w:r>
      <w:r w:rsidR="00C2102C" w:rsidRPr="00A403C2">
        <w:rPr>
          <w:bCs/>
          <w:spacing w:val="-2"/>
          <w:sz w:val="28"/>
          <w:szCs w:val="28"/>
          <w:lang w:val="vi-VN"/>
        </w:rPr>
        <w:t>của Quốc hội khóa XIII, Nghị quyết số 51/2017/</w:t>
      </w:r>
      <w:r w:rsidR="00567CEB" w:rsidRPr="00A403C2">
        <w:rPr>
          <w:bCs/>
          <w:spacing w:val="-2"/>
          <w:sz w:val="28"/>
          <w:szCs w:val="28"/>
          <w:lang w:val="vi-VN"/>
        </w:rPr>
        <w:t>QH1</w:t>
      </w:r>
      <w:r w:rsidR="00567CEB" w:rsidRPr="00652E58">
        <w:rPr>
          <w:bCs/>
          <w:spacing w:val="-2"/>
          <w:sz w:val="28"/>
          <w:szCs w:val="28"/>
          <w:lang w:val="vi-VN"/>
        </w:rPr>
        <w:t>4</w:t>
      </w:r>
      <w:r w:rsidR="00567CEB" w:rsidRPr="00A403C2">
        <w:rPr>
          <w:bCs/>
          <w:spacing w:val="-2"/>
          <w:sz w:val="28"/>
          <w:szCs w:val="28"/>
          <w:lang w:val="vi-VN"/>
        </w:rPr>
        <w:t xml:space="preserve"> </w:t>
      </w:r>
      <w:r w:rsidR="00C2723C" w:rsidRPr="00A403C2">
        <w:rPr>
          <w:bCs/>
          <w:spacing w:val="-2"/>
          <w:sz w:val="28"/>
          <w:szCs w:val="28"/>
          <w:lang w:val="vi-VN"/>
        </w:rPr>
        <w:t xml:space="preserve">ngày 21/11/2017 </w:t>
      </w:r>
      <w:r w:rsidR="00C2102C" w:rsidRPr="00A403C2">
        <w:rPr>
          <w:bCs/>
          <w:spacing w:val="-2"/>
          <w:sz w:val="28"/>
          <w:szCs w:val="28"/>
          <w:lang w:val="vi-VN"/>
        </w:rPr>
        <w:t>của Quốc hội khóa XIV và Chỉ thị số 16/CT-TTg ngày 18/6/2018 của Thủ tướng Chính phủ về đổi mới chương trình, sách giáo khoa giáo dục phổ thông</w:t>
      </w:r>
      <w:r w:rsidR="00C2723C" w:rsidRPr="00A403C2">
        <w:rPr>
          <w:bCs/>
          <w:spacing w:val="-2"/>
          <w:sz w:val="28"/>
          <w:szCs w:val="28"/>
          <w:lang w:val="vi-VN"/>
        </w:rPr>
        <w:t>;</w:t>
      </w:r>
      <w:r w:rsidR="00C2102C" w:rsidRPr="00A403C2">
        <w:rPr>
          <w:bCs/>
          <w:spacing w:val="-2"/>
          <w:sz w:val="28"/>
          <w:szCs w:val="28"/>
          <w:lang w:val="vi-VN"/>
        </w:rPr>
        <w:t xml:space="preserve"> </w:t>
      </w:r>
      <w:r w:rsidR="00C2102C" w:rsidRPr="00A403C2">
        <w:rPr>
          <w:spacing w:val="-2"/>
          <w:sz w:val="28"/>
          <w:szCs w:val="28"/>
          <w:lang w:val="vi-VN"/>
        </w:rPr>
        <w:t>các Nghị quyết của Đảng, Quốc hội, Chính phủ và chỉ đạo của Thủ tướng Chính phủ.</w:t>
      </w:r>
      <w:r w:rsidR="004D58F4" w:rsidRPr="00A403C2">
        <w:rPr>
          <w:spacing w:val="-2"/>
          <w:sz w:val="28"/>
          <w:szCs w:val="28"/>
          <w:lang w:val="vi-VN"/>
        </w:rPr>
        <w:t xml:space="preserve"> </w:t>
      </w:r>
    </w:p>
    <w:p w:rsidR="00C2102C" w:rsidRPr="00A403C2" w:rsidRDefault="009918E3" w:rsidP="003A1CFB">
      <w:pPr>
        <w:spacing w:before="80" w:after="120"/>
        <w:ind w:firstLine="709"/>
        <w:jc w:val="both"/>
        <w:rPr>
          <w:sz w:val="28"/>
          <w:szCs w:val="28"/>
          <w:lang w:val="vi-VN"/>
        </w:rPr>
      </w:pPr>
      <w:r w:rsidRPr="00A403C2">
        <w:rPr>
          <w:bCs/>
          <w:sz w:val="28"/>
          <w:szCs w:val="28"/>
          <w:lang w:val="vi-VN"/>
        </w:rPr>
        <w:t xml:space="preserve">Căn cứ tình hình thực tiễn, </w:t>
      </w:r>
      <w:r w:rsidR="00C2102C" w:rsidRPr="00A403C2">
        <w:rPr>
          <w:bCs/>
          <w:sz w:val="28"/>
          <w:szCs w:val="28"/>
          <w:lang w:val="vi-VN"/>
        </w:rPr>
        <w:t>Bộ trưởng Bộ</w:t>
      </w:r>
      <w:r w:rsidR="0022279A" w:rsidRPr="00A403C2">
        <w:rPr>
          <w:bCs/>
          <w:sz w:val="28"/>
          <w:szCs w:val="28"/>
          <w:lang w:val="vi-VN"/>
        </w:rPr>
        <w:t xml:space="preserve"> </w:t>
      </w:r>
      <w:r w:rsidR="00501A71" w:rsidRPr="00652E58">
        <w:rPr>
          <w:bCs/>
          <w:sz w:val="28"/>
          <w:szCs w:val="28"/>
          <w:lang w:val="vi-VN"/>
        </w:rPr>
        <w:t>Giáo dục và Đào tạo</w:t>
      </w:r>
      <w:r w:rsidR="00C2102C" w:rsidRPr="00A403C2">
        <w:rPr>
          <w:bCs/>
          <w:sz w:val="28"/>
          <w:szCs w:val="28"/>
          <w:lang w:val="vi-VN"/>
        </w:rPr>
        <w:t xml:space="preserve"> chỉ thị toàn ngành Giáo dục ưu tiên tập trung thực hiện các nhóm nhiệm vụ, giải pháp chủ yếu </w:t>
      </w:r>
      <w:r w:rsidR="00AE3F9F" w:rsidRPr="00652E58">
        <w:rPr>
          <w:bCs/>
          <w:sz w:val="28"/>
          <w:szCs w:val="28"/>
          <w:lang w:val="vi-VN"/>
        </w:rPr>
        <w:t>trong</w:t>
      </w:r>
      <w:r w:rsidR="00C2102C" w:rsidRPr="00A403C2">
        <w:rPr>
          <w:bCs/>
          <w:sz w:val="28"/>
          <w:szCs w:val="28"/>
          <w:lang w:val="vi-VN"/>
        </w:rPr>
        <w:t xml:space="preserve"> năm học 2018 </w:t>
      </w:r>
      <w:r w:rsidR="00816EAA">
        <w:rPr>
          <w:bCs/>
          <w:sz w:val="28"/>
          <w:szCs w:val="28"/>
          <w:lang w:val="vi-VN"/>
        </w:rPr>
        <w:t>–</w:t>
      </w:r>
      <w:r w:rsidR="00C2102C" w:rsidRPr="00A403C2">
        <w:rPr>
          <w:bCs/>
          <w:sz w:val="28"/>
          <w:szCs w:val="28"/>
          <w:lang w:val="vi-VN"/>
        </w:rPr>
        <w:t xml:space="preserve"> 2019 như sau: </w:t>
      </w:r>
    </w:p>
    <w:p w:rsidR="00C2102C" w:rsidRPr="00A403C2" w:rsidRDefault="00C2102C" w:rsidP="003A1CFB">
      <w:pPr>
        <w:tabs>
          <w:tab w:val="left" w:pos="540"/>
          <w:tab w:val="left" w:pos="720"/>
        </w:tabs>
        <w:spacing w:before="80" w:after="120"/>
        <w:ind w:firstLine="709"/>
        <w:jc w:val="both"/>
        <w:rPr>
          <w:b/>
          <w:bCs/>
          <w:strike/>
          <w:sz w:val="28"/>
          <w:szCs w:val="28"/>
          <w:lang w:val="vi-VN"/>
        </w:rPr>
      </w:pPr>
      <w:r w:rsidRPr="00A403C2">
        <w:rPr>
          <w:b/>
          <w:bCs/>
          <w:sz w:val="28"/>
          <w:szCs w:val="28"/>
          <w:lang w:val="vi-VN"/>
        </w:rPr>
        <w:t>I. Phương hướng chung</w:t>
      </w:r>
    </w:p>
    <w:p w:rsidR="00813D11" w:rsidRPr="00A403C2" w:rsidRDefault="00C2723C" w:rsidP="003A1CFB">
      <w:pPr>
        <w:spacing w:before="80" w:after="120"/>
        <w:ind w:firstLine="709"/>
        <w:jc w:val="both"/>
        <w:rPr>
          <w:bCs/>
          <w:sz w:val="28"/>
          <w:szCs w:val="28"/>
          <w:lang w:val="vi-VN"/>
        </w:rPr>
      </w:pPr>
      <w:r w:rsidRPr="00A403C2">
        <w:rPr>
          <w:bCs/>
          <w:sz w:val="28"/>
          <w:szCs w:val="28"/>
          <w:lang w:val="vi-VN"/>
        </w:rPr>
        <w:t>1. Nâng cao chất lượng giáo dục</w:t>
      </w:r>
      <w:r w:rsidR="007A4E3F" w:rsidRPr="00A403C2">
        <w:rPr>
          <w:bCs/>
          <w:sz w:val="28"/>
          <w:szCs w:val="28"/>
          <w:lang w:val="vi-VN"/>
        </w:rPr>
        <w:t xml:space="preserve"> và các điều kiện đảm bảo chất lượng giáo dục</w:t>
      </w:r>
      <w:r w:rsidRPr="00A403C2">
        <w:rPr>
          <w:bCs/>
          <w:sz w:val="28"/>
          <w:szCs w:val="28"/>
          <w:lang w:val="vi-VN"/>
        </w:rPr>
        <w:t>; t</w:t>
      </w:r>
      <w:r w:rsidR="00C2102C" w:rsidRPr="00A403C2">
        <w:rPr>
          <w:bCs/>
          <w:sz w:val="28"/>
          <w:szCs w:val="28"/>
          <w:lang w:val="vi-VN"/>
        </w:rPr>
        <w:t>hực hiện nghiêm kỷ cương, nền nếp,</w:t>
      </w:r>
      <w:r w:rsidR="00813D11" w:rsidRPr="00A403C2">
        <w:rPr>
          <w:bCs/>
          <w:sz w:val="28"/>
          <w:szCs w:val="28"/>
          <w:lang w:val="vi-VN"/>
        </w:rPr>
        <w:t xml:space="preserve"> dân chủ</w:t>
      </w:r>
      <w:r w:rsidR="00C61958" w:rsidRPr="00A403C2">
        <w:rPr>
          <w:bCs/>
          <w:sz w:val="28"/>
          <w:szCs w:val="28"/>
          <w:lang w:val="vi-VN"/>
        </w:rPr>
        <w:t xml:space="preserve"> trong trường học, xây dựng môi trường giáo dục an toàn, lành mạnh, thân thiện, phòng chống bạo lực học đường </w:t>
      </w:r>
      <w:r w:rsidRPr="00A403C2">
        <w:rPr>
          <w:bCs/>
          <w:sz w:val="28"/>
          <w:szCs w:val="28"/>
          <w:lang w:val="vi-VN"/>
        </w:rPr>
        <w:t>và</w:t>
      </w:r>
      <w:r w:rsidR="00813D11" w:rsidRPr="00A403C2">
        <w:rPr>
          <w:bCs/>
          <w:sz w:val="28"/>
          <w:szCs w:val="28"/>
          <w:lang w:val="vi-VN"/>
        </w:rPr>
        <w:t xml:space="preserve"> </w:t>
      </w:r>
      <w:r w:rsidR="00C2102C" w:rsidRPr="00A403C2">
        <w:rPr>
          <w:bCs/>
          <w:sz w:val="28"/>
          <w:szCs w:val="28"/>
          <w:lang w:val="vi-VN"/>
        </w:rPr>
        <w:t>thực hiện tốt vệ sinh trường học</w:t>
      </w:r>
      <w:r w:rsidRPr="00A403C2">
        <w:rPr>
          <w:bCs/>
          <w:sz w:val="28"/>
          <w:szCs w:val="28"/>
          <w:lang w:val="vi-VN"/>
        </w:rPr>
        <w:t>; t</w:t>
      </w:r>
      <w:r w:rsidR="00813D11" w:rsidRPr="00A403C2">
        <w:rPr>
          <w:bCs/>
          <w:sz w:val="28"/>
          <w:szCs w:val="28"/>
          <w:lang w:val="vi-VN"/>
        </w:rPr>
        <w:t>ăng cường giáo dục chính trị tư tưởng, đạo đức, lối sống, kỹ năng sống, ứng xử văn hóa cho học sinh, sinh viên trong các cơ sở giáo dục.</w:t>
      </w:r>
    </w:p>
    <w:p w:rsidR="00C2723C" w:rsidRPr="00A403C2" w:rsidRDefault="00C2723C" w:rsidP="003A1CFB">
      <w:pPr>
        <w:spacing w:before="80" w:after="120"/>
        <w:ind w:firstLine="709"/>
        <w:jc w:val="both"/>
        <w:rPr>
          <w:bCs/>
          <w:sz w:val="28"/>
          <w:szCs w:val="28"/>
          <w:lang w:val="vi-VN"/>
        </w:rPr>
      </w:pPr>
      <w:r w:rsidRPr="00A403C2">
        <w:rPr>
          <w:bCs/>
          <w:sz w:val="28"/>
          <w:szCs w:val="28"/>
          <w:lang w:val="vi-VN"/>
        </w:rPr>
        <w:t xml:space="preserve">2. </w:t>
      </w:r>
      <w:r w:rsidR="00C2102C" w:rsidRPr="00A403C2">
        <w:rPr>
          <w:bCs/>
          <w:sz w:val="28"/>
          <w:szCs w:val="28"/>
          <w:lang w:val="vi-VN"/>
        </w:rPr>
        <w:t xml:space="preserve">Giáo dục mầm non tập trung phát triển trường, lớp ở khu công nghiệp, khu chế xuất; đẩy mạnh các giải pháp nâng cao hiệu lực, hiệu quả công tác quản lý nhà nước, </w:t>
      </w:r>
      <w:r w:rsidR="00804BF3" w:rsidRPr="00A403C2">
        <w:rPr>
          <w:bCs/>
          <w:sz w:val="28"/>
          <w:szCs w:val="28"/>
          <w:lang w:val="vi-VN"/>
        </w:rPr>
        <w:t xml:space="preserve">kiên quyết chống hành vi </w:t>
      </w:r>
      <w:r w:rsidR="00C2102C" w:rsidRPr="00A403C2">
        <w:rPr>
          <w:bCs/>
          <w:sz w:val="28"/>
          <w:szCs w:val="28"/>
          <w:lang w:val="vi-VN"/>
        </w:rPr>
        <w:t xml:space="preserve">bạo hành trẻ và </w:t>
      </w:r>
      <w:r w:rsidR="00C61958" w:rsidRPr="00A403C2">
        <w:rPr>
          <w:bCs/>
          <w:sz w:val="28"/>
          <w:szCs w:val="28"/>
          <w:lang w:val="vi-VN"/>
        </w:rPr>
        <w:t>khắc phục</w:t>
      </w:r>
      <w:r w:rsidR="00C2102C" w:rsidRPr="00A403C2">
        <w:rPr>
          <w:bCs/>
          <w:sz w:val="28"/>
          <w:szCs w:val="28"/>
          <w:lang w:val="vi-VN"/>
        </w:rPr>
        <w:t xml:space="preserve"> tình trạng</w:t>
      </w:r>
      <w:r w:rsidR="00801DD2" w:rsidRPr="00A403C2">
        <w:rPr>
          <w:bCs/>
          <w:sz w:val="28"/>
          <w:szCs w:val="28"/>
          <w:lang w:val="vi-VN"/>
        </w:rPr>
        <w:t xml:space="preserve"> </w:t>
      </w:r>
      <w:r w:rsidR="00C2102C" w:rsidRPr="00A403C2">
        <w:rPr>
          <w:bCs/>
          <w:sz w:val="28"/>
          <w:szCs w:val="28"/>
          <w:lang w:val="vi-VN"/>
        </w:rPr>
        <w:t xml:space="preserve">thiếu giáo viên. </w:t>
      </w:r>
    </w:p>
    <w:p w:rsidR="00C2723C" w:rsidRPr="00A403C2" w:rsidRDefault="00C2723C" w:rsidP="003A1CFB">
      <w:pPr>
        <w:spacing w:before="80" w:after="120"/>
        <w:ind w:firstLine="709"/>
        <w:jc w:val="both"/>
        <w:rPr>
          <w:sz w:val="28"/>
          <w:szCs w:val="28"/>
          <w:lang w:val="vi-VN"/>
        </w:rPr>
      </w:pPr>
      <w:r w:rsidRPr="00A403C2">
        <w:rPr>
          <w:bCs/>
          <w:sz w:val="28"/>
          <w:szCs w:val="28"/>
          <w:lang w:val="vi-VN"/>
        </w:rPr>
        <w:t xml:space="preserve">3. </w:t>
      </w:r>
      <w:r w:rsidR="00C2102C" w:rsidRPr="00A403C2">
        <w:rPr>
          <w:bCs/>
          <w:sz w:val="28"/>
          <w:szCs w:val="28"/>
          <w:lang w:val="vi-VN"/>
        </w:rPr>
        <w:t>Giáo dục phổ thông</w:t>
      </w:r>
      <w:r w:rsidR="00C2102C" w:rsidRPr="00A403C2">
        <w:rPr>
          <w:sz w:val="28"/>
          <w:szCs w:val="28"/>
          <w:lang w:val="vi-VN"/>
        </w:rPr>
        <w:t xml:space="preserve"> tiếp tục chuẩn bị các điều kiện để thực hiện chương trình, sách giáo khoa mới, nhất là đối với lớp 1; nâng cao chất lượng kiểm tra, đánh giá</w:t>
      </w:r>
      <w:r w:rsidR="00801DD2" w:rsidRPr="00A403C2">
        <w:rPr>
          <w:sz w:val="28"/>
          <w:szCs w:val="28"/>
          <w:lang w:val="vi-VN"/>
        </w:rPr>
        <w:t xml:space="preserve"> kết quả học tập, rèn luyện</w:t>
      </w:r>
      <w:r w:rsidR="00AE3F9F" w:rsidRPr="00652E58">
        <w:rPr>
          <w:sz w:val="28"/>
          <w:szCs w:val="28"/>
          <w:lang w:val="vi-VN"/>
        </w:rPr>
        <w:t>,</w:t>
      </w:r>
      <w:r w:rsidR="00C2102C" w:rsidRPr="00A403C2">
        <w:rPr>
          <w:sz w:val="28"/>
          <w:szCs w:val="28"/>
          <w:lang w:val="vi-VN"/>
        </w:rPr>
        <w:t xml:space="preserve"> đặc biệt là kỳ thi </w:t>
      </w:r>
      <w:r w:rsidR="00C61958" w:rsidRPr="00A403C2">
        <w:rPr>
          <w:sz w:val="28"/>
          <w:szCs w:val="28"/>
          <w:lang w:val="vi-VN"/>
        </w:rPr>
        <w:t xml:space="preserve">trung học phổ thông </w:t>
      </w:r>
      <w:r w:rsidR="00C2102C" w:rsidRPr="00A403C2">
        <w:rPr>
          <w:sz w:val="28"/>
          <w:szCs w:val="28"/>
          <w:lang w:val="vi-VN"/>
        </w:rPr>
        <w:t xml:space="preserve">quốc gia; đổi mới cơ chế quản lý trong các trường phổ thông. </w:t>
      </w:r>
    </w:p>
    <w:p w:rsidR="00C2102C" w:rsidRPr="00A403C2" w:rsidRDefault="00C2723C" w:rsidP="003A1CFB">
      <w:pPr>
        <w:spacing w:before="80" w:after="120"/>
        <w:ind w:firstLine="709"/>
        <w:jc w:val="both"/>
        <w:rPr>
          <w:bCs/>
          <w:spacing w:val="-2"/>
          <w:sz w:val="28"/>
          <w:szCs w:val="28"/>
          <w:lang w:val="vi-VN"/>
        </w:rPr>
      </w:pPr>
      <w:r w:rsidRPr="00A403C2">
        <w:rPr>
          <w:bCs/>
          <w:spacing w:val="-2"/>
          <w:sz w:val="28"/>
          <w:szCs w:val="28"/>
          <w:lang w:val="vi-VN"/>
        </w:rPr>
        <w:t xml:space="preserve">4. </w:t>
      </w:r>
      <w:r w:rsidR="00C2102C" w:rsidRPr="00A403C2">
        <w:rPr>
          <w:bCs/>
          <w:spacing w:val="-2"/>
          <w:sz w:val="28"/>
          <w:szCs w:val="28"/>
          <w:lang w:val="vi-VN"/>
        </w:rPr>
        <w:t>Giáo dục</w:t>
      </w:r>
      <w:r w:rsidR="00C61958" w:rsidRPr="00A403C2">
        <w:rPr>
          <w:bCs/>
          <w:spacing w:val="-2"/>
          <w:sz w:val="28"/>
          <w:szCs w:val="28"/>
          <w:lang w:val="vi-VN"/>
        </w:rPr>
        <w:t xml:space="preserve"> đại học tiếp tục đẩy mạnh </w:t>
      </w:r>
      <w:r w:rsidR="00AE3F9F" w:rsidRPr="00652E58">
        <w:rPr>
          <w:bCs/>
          <w:spacing w:val="-2"/>
          <w:sz w:val="28"/>
          <w:szCs w:val="28"/>
          <w:lang w:val="vi-VN"/>
        </w:rPr>
        <w:t xml:space="preserve">thực hiện </w:t>
      </w:r>
      <w:r w:rsidR="00C2102C" w:rsidRPr="00A403C2">
        <w:rPr>
          <w:bCs/>
          <w:spacing w:val="-2"/>
          <w:sz w:val="28"/>
          <w:szCs w:val="28"/>
          <w:lang w:val="vi-VN"/>
        </w:rPr>
        <w:t xml:space="preserve">tự chủ, nâng cao chất lượng đào tạo </w:t>
      </w:r>
      <w:r w:rsidR="00F56A1B" w:rsidRPr="00A403C2">
        <w:rPr>
          <w:bCs/>
          <w:spacing w:val="-2"/>
          <w:sz w:val="28"/>
          <w:szCs w:val="28"/>
          <w:lang w:val="vi-VN"/>
        </w:rPr>
        <w:t>và nghiên cứu khoa học</w:t>
      </w:r>
      <w:r w:rsidR="00AF3E05" w:rsidRPr="00A403C2">
        <w:rPr>
          <w:bCs/>
          <w:spacing w:val="-2"/>
          <w:sz w:val="28"/>
          <w:szCs w:val="28"/>
          <w:lang w:val="vi-VN"/>
        </w:rPr>
        <w:t>, hỗ trợ khởi nghiệp</w:t>
      </w:r>
      <w:r w:rsidR="00A355F9" w:rsidRPr="00A403C2">
        <w:rPr>
          <w:bCs/>
          <w:spacing w:val="-2"/>
          <w:sz w:val="28"/>
          <w:szCs w:val="28"/>
          <w:lang w:val="vi-VN"/>
        </w:rPr>
        <w:t xml:space="preserve"> cho sinh viên</w:t>
      </w:r>
      <w:r w:rsidR="000D62A7" w:rsidRPr="00652E58">
        <w:rPr>
          <w:bCs/>
          <w:spacing w:val="-2"/>
          <w:sz w:val="28"/>
          <w:szCs w:val="28"/>
          <w:lang w:val="vi-VN"/>
        </w:rPr>
        <w:t>; chuẩn hóa</w:t>
      </w:r>
      <w:r w:rsidR="0042648A" w:rsidRPr="00652E58">
        <w:rPr>
          <w:bCs/>
          <w:spacing w:val="-2"/>
          <w:sz w:val="28"/>
          <w:szCs w:val="28"/>
          <w:lang w:val="vi-VN"/>
        </w:rPr>
        <w:t>,</w:t>
      </w:r>
      <w:r w:rsidR="000D62A7" w:rsidRPr="00652E58">
        <w:rPr>
          <w:bCs/>
          <w:spacing w:val="-2"/>
          <w:sz w:val="28"/>
          <w:szCs w:val="28"/>
          <w:lang w:val="vi-VN"/>
        </w:rPr>
        <w:t xml:space="preserve"> </w:t>
      </w:r>
      <w:r w:rsidR="00AF3E05" w:rsidRPr="00A403C2">
        <w:rPr>
          <w:bCs/>
          <w:spacing w:val="-2"/>
          <w:sz w:val="28"/>
          <w:szCs w:val="28"/>
          <w:lang w:val="vi-VN"/>
        </w:rPr>
        <w:t>tăng cường hội nhập quốc tế</w:t>
      </w:r>
      <w:r w:rsidR="0042648A" w:rsidRPr="00652E58">
        <w:rPr>
          <w:bCs/>
          <w:spacing w:val="-2"/>
          <w:sz w:val="28"/>
          <w:szCs w:val="28"/>
          <w:lang w:val="vi-VN"/>
        </w:rPr>
        <w:t xml:space="preserve"> và yêu cầu của cuộc cách mạng công nghiệp 4.0</w:t>
      </w:r>
      <w:r w:rsidR="000D62A7" w:rsidRPr="00652E58">
        <w:rPr>
          <w:bCs/>
          <w:spacing w:val="-2"/>
          <w:sz w:val="28"/>
          <w:szCs w:val="28"/>
          <w:lang w:val="vi-VN"/>
        </w:rPr>
        <w:t>;</w:t>
      </w:r>
      <w:r w:rsidR="00C2102C" w:rsidRPr="00A403C2">
        <w:rPr>
          <w:bCs/>
          <w:spacing w:val="-2"/>
          <w:sz w:val="28"/>
          <w:szCs w:val="28"/>
          <w:lang w:val="vi-VN"/>
        </w:rPr>
        <w:t xml:space="preserve"> </w:t>
      </w:r>
      <w:r w:rsidR="003A1245" w:rsidRPr="00652E58">
        <w:rPr>
          <w:bCs/>
          <w:spacing w:val="-2"/>
          <w:sz w:val="28"/>
          <w:szCs w:val="28"/>
          <w:lang w:val="vi-VN"/>
        </w:rPr>
        <w:t xml:space="preserve">tăng </w:t>
      </w:r>
      <w:r w:rsidR="00024A10" w:rsidRPr="00A403C2">
        <w:rPr>
          <w:bCs/>
          <w:spacing w:val="-2"/>
          <w:sz w:val="28"/>
          <w:szCs w:val="28"/>
          <w:lang w:val="vi-VN"/>
        </w:rPr>
        <w:t>tỷ lệ</w:t>
      </w:r>
      <w:r w:rsidR="00286295" w:rsidRPr="00A403C2">
        <w:rPr>
          <w:bCs/>
          <w:spacing w:val="-2"/>
          <w:sz w:val="28"/>
          <w:szCs w:val="28"/>
          <w:lang w:val="vi-VN"/>
        </w:rPr>
        <w:t xml:space="preserve"> </w:t>
      </w:r>
      <w:r w:rsidR="00C2102C" w:rsidRPr="00A403C2">
        <w:rPr>
          <w:bCs/>
          <w:spacing w:val="-2"/>
          <w:sz w:val="28"/>
          <w:szCs w:val="28"/>
          <w:lang w:val="vi-VN"/>
        </w:rPr>
        <w:t xml:space="preserve">sinh viên ra trường có việc làm phù hợp với chuyên ngành đào tạo. </w:t>
      </w:r>
    </w:p>
    <w:p w:rsidR="00A32240" w:rsidRPr="00A403C2" w:rsidRDefault="00A32240" w:rsidP="003A1CFB">
      <w:pPr>
        <w:spacing w:before="80" w:after="120"/>
        <w:ind w:firstLine="709"/>
        <w:jc w:val="both"/>
        <w:rPr>
          <w:bCs/>
          <w:sz w:val="28"/>
          <w:szCs w:val="28"/>
          <w:lang w:val="vi-VN"/>
        </w:rPr>
      </w:pPr>
      <w:r w:rsidRPr="00A403C2">
        <w:rPr>
          <w:bCs/>
          <w:sz w:val="28"/>
          <w:szCs w:val="28"/>
          <w:lang w:val="vi-VN"/>
        </w:rPr>
        <w:t xml:space="preserve">5. Giáo dục thường xuyên tập trung nâng cao hiệu quả hoạt động của các </w:t>
      </w:r>
      <w:r w:rsidR="00832D85" w:rsidRPr="00A403C2">
        <w:rPr>
          <w:bCs/>
          <w:sz w:val="28"/>
          <w:szCs w:val="28"/>
          <w:lang w:val="vi-VN"/>
        </w:rPr>
        <w:t>trung tâm học tập cộng đồng, các trung tâm giáo dục nghề nghiệp</w:t>
      </w:r>
      <w:r w:rsidR="009E5215" w:rsidRPr="00A403C2">
        <w:rPr>
          <w:bCs/>
          <w:sz w:val="28"/>
          <w:szCs w:val="28"/>
          <w:lang w:val="vi-VN"/>
        </w:rPr>
        <w:t xml:space="preserve"> </w:t>
      </w:r>
      <w:r w:rsidR="00816EAA">
        <w:rPr>
          <w:bCs/>
          <w:sz w:val="28"/>
          <w:szCs w:val="28"/>
          <w:lang w:val="vi-VN"/>
        </w:rPr>
        <w:t>–</w:t>
      </w:r>
      <w:r w:rsidR="009E5215" w:rsidRPr="00A403C2">
        <w:rPr>
          <w:bCs/>
          <w:sz w:val="28"/>
          <w:szCs w:val="28"/>
          <w:lang w:val="vi-VN"/>
        </w:rPr>
        <w:t xml:space="preserve"> </w:t>
      </w:r>
      <w:r w:rsidR="00832D85" w:rsidRPr="00A403C2">
        <w:rPr>
          <w:bCs/>
          <w:sz w:val="28"/>
          <w:szCs w:val="28"/>
          <w:lang w:val="vi-VN"/>
        </w:rPr>
        <w:t>giáo dục thường xuyên sau sáp nhập</w:t>
      </w:r>
      <w:r w:rsidR="002C439A" w:rsidRPr="00A403C2">
        <w:rPr>
          <w:bCs/>
          <w:sz w:val="28"/>
          <w:szCs w:val="28"/>
          <w:lang w:val="vi-VN"/>
        </w:rPr>
        <w:t xml:space="preserve">; </w:t>
      </w:r>
      <w:r w:rsidR="000D62A7" w:rsidRPr="00652E58">
        <w:rPr>
          <w:bCs/>
          <w:sz w:val="28"/>
          <w:szCs w:val="28"/>
          <w:lang w:val="vi-VN"/>
        </w:rPr>
        <w:t xml:space="preserve">chấn chỉnh các trung tâm </w:t>
      </w:r>
      <w:r w:rsidR="00D0576D" w:rsidRPr="00652E58">
        <w:rPr>
          <w:bCs/>
          <w:sz w:val="28"/>
          <w:szCs w:val="28"/>
          <w:lang w:val="vi-VN"/>
        </w:rPr>
        <w:t xml:space="preserve">ngoại ngữ, tin học, đào tạo từ xa </w:t>
      </w:r>
      <w:r w:rsidR="00CE3FAB" w:rsidRPr="00652E58">
        <w:rPr>
          <w:bCs/>
          <w:sz w:val="28"/>
          <w:szCs w:val="28"/>
          <w:lang w:val="vi-VN"/>
        </w:rPr>
        <w:t xml:space="preserve">hoạt động không </w:t>
      </w:r>
      <w:r w:rsidR="00D0576D" w:rsidRPr="00652E58">
        <w:rPr>
          <w:bCs/>
          <w:sz w:val="28"/>
          <w:szCs w:val="28"/>
          <w:lang w:val="vi-VN"/>
        </w:rPr>
        <w:t>đúng quy định</w:t>
      </w:r>
      <w:r w:rsidR="00CE3FAB" w:rsidRPr="00652E58">
        <w:rPr>
          <w:bCs/>
          <w:sz w:val="28"/>
          <w:szCs w:val="28"/>
          <w:lang w:val="vi-VN"/>
        </w:rPr>
        <w:t xml:space="preserve">; </w:t>
      </w:r>
      <w:r w:rsidR="002C439A" w:rsidRPr="00A403C2">
        <w:rPr>
          <w:bCs/>
          <w:sz w:val="28"/>
          <w:szCs w:val="28"/>
          <w:lang w:val="vi-VN"/>
        </w:rPr>
        <w:t>rà soát</w:t>
      </w:r>
      <w:r w:rsidR="00AE3F9F" w:rsidRPr="00652E58">
        <w:rPr>
          <w:bCs/>
          <w:sz w:val="28"/>
          <w:szCs w:val="28"/>
          <w:lang w:val="vi-VN"/>
        </w:rPr>
        <w:t>, tiếp tục</w:t>
      </w:r>
      <w:r w:rsidR="002C439A" w:rsidRPr="00A403C2">
        <w:rPr>
          <w:bCs/>
          <w:sz w:val="28"/>
          <w:szCs w:val="28"/>
          <w:lang w:val="vi-VN"/>
        </w:rPr>
        <w:t xml:space="preserve"> thực hiện các mục tiêu của Đề án </w:t>
      </w:r>
      <w:r w:rsidR="00A4085F" w:rsidRPr="00A403C2">
        <w:rPr>
          <w:bCs/>
          <w:sz w:val="28"/>
          <w:szCs w:val="28"/>
          <w:lang w:val="vi-VN"/>
        </w:rPr>
        <w:t xml:space="preserve">xây dựng </w:t>
      </w:r>
      <w:r w:rsidR="002C439A" w:rsidRPr="00A403C2">
        <w:rPr>
          <w:bCs/>
          <w:sz w:val="28"/>
          <w:szCs w:val="28"/>
          <w:lang w:val="vi-VN"/>
        </w:rPr>
        <w:t>xã hội học tập;</w:t>
      </w:r>
      <w:r w:rsidRPr="00A403C2">
        <w:rPr>
          <w:bCs/>
          <w:sz w:val="28"/>
          <w:szCs w:val="28"/>
          <w:lang w:val="vi-VN"/>
        </w:rPr>
        <w:t xml:space="preserve"> </w:t>
      </w:r>
      <w:r w:rsidR="002C439A" w:rsidRPr="00A403C2">
        <w:rPr>
          <w:bCs/>
          <w:sz w:val="28"/>
          <w:szCs w:val="28"/>
          <w:lang w:val="vi-VN"/>
        </w:rPr>
        <w:t>thúc đẩy việc học tập của người lớn</w:t>
      </w:r>
      <w:r w:rsidRPr="00A403C2">
        <w:rPr>
          <w:bCs/>
          <w:sz w:val="28"/>
          <w:szCs w:val="28"/>
          <w:lang w:val="vi-VN"/>
        </w:rPr>
        <w:t xml:space="preserve">. </w:t>
      </w:r>
    </w:p>
    <w:p w:rsidR="00C2102C" w:rsidRPr="00A403C2" w:rsidRDefault="00C2102C" w:rsidP="003A1CFB">
      <w:pPr>
        <w:spacing w:before="80" w:after="120"/>
        <w:ind w:firstLine="709"/>
        <w:jc w:val="both"/>
        <w:rPr>
          <w:b/>
          <w:bCs/>
          <w:sz w:val="28"/>
          <w:szCs w:val="28"/>
          <w:lang w:val="vi-VN"/>
        </w:rPr>
      </w:pPr>
      <w:r w:rsidRPr="00A403C2">
        <w:rPr>
          <w:b/>
          <w:bCs/>
          <w:sz w:val="28"/>
          <w:szCs w:val="28"/>
          <w:lang w:val="vi-VN"/>
        </w:rPr>
        <w:lastRenderedPageBreak/>
        <w:t>II. Các nhiệm vụ chủ yếu</w:t>
      </w:r>
    </w:p>
    <w:p w:rsidR="00C2102C" w:rsidRPr="00A403C2" w:rsidRDefault="00C2102C" w:rsidP="003A1CFB">
      <w:pPr>
        <w:spacing w:before="80" w:after="120"/>
        <w:ind w:firstLine="709"/>
        <w:jc w:val="both"/>
        <w:rPr>
          <w:rFonts w:ascii="Times New Roman Bold" w:hAnsi="Times New Roman Bold"/>
          <w:b/>
          <w:spacing w:val="-2"/>
          <w:sz w:val="28"/>
          <w:szCs w:val="28"/>
          <w:lang w:val="nb-NO"/>
        </w:rPr>
      </w:pPr>
      <w:r w:rsidRPr="00A403C2">
        <w:rPr>
          <w:rFonts w:ascii="Times New Roman Bold" w:hAnsi="Times New Roman Bold"/>
          <w:b/>
          <w:spacing w:val="-2"/>
          <w:sz w:val="28"/>
          <w:szCs w:val="28"/>
          <w:lang w:val="vi-VN"/>
        </w:rPr>
        <w:t>1. Rà soát, quy hoạch, phát triển mạng lưới cơ sở</w:t>
      </w:r>
      <w:r w:rsidR="00446B97" w:rsidRPr="00A403C2">
        <w:rPr>
          <w:rFonts w:ascii="Times New Roman Bold" w:hAnsi="Times New Roman Bold"/>
          <w:b/>
          <w:spacing w:val="-2"/>
          <w:sz w:val="28"/>
          <w:szCs w:val="28"/>
          <w:lang w:val="vi-VN"/>
        </w:rPr>
        <w:t xml:space="preserve"> </w:t>
      </w:r>
      <w:r w:rsidR="00501A71" w:rsidRPr="00A403C2">
        <w:rPr>
          <w:b/>
          <w:bCs/>
          <w:sz w:val="28"/>
          <w:szCs w:val="28"/>
          <w:lang w:val="vi-VN"/>
        </w:rPr>
        <w:t>giáo dục và đào tạ</w:t>
      </w:r>
      <w:r w:rsidR="00501A71" w:rsidRPr="00652E58">
        <w:rPr>
          <w:b/>
          <w:bCs/>
          <w:sz w:val="28"/>
          <w:szCs w:val="28"/>
          <w:lang w:val="vi-VN"/>
        </w:rPr>
        <w:t>o</w:t>
      </w:r>
      <w:r w:rsidRPr="00A403C2">
        <w:rPr>
          <w:rFonts w:ascii="Times New Roman Bold" w:hAnsi="Times New Roman Bold"/>
          <w:b/>
          <w:spacing w:val="-2"/>
          <w:sz w:val="28"/>
          <w:szCs w:val="28"/>
          <w:lang w:val="vi-VN"/>
        </w:rPr>
        <w:t xml:space="preserve"> trong cả nước</w:t>
      </w:r>
    </w:p>
    <w:p w:rsidR="0034475C" w:rsidRPr="00A403C2" w:rsidRDefault="00C2102C" w:rsidP="003A1CFB">
      <w:pPr>
        <w:spacing w:before="80" w:after="120"/>
        <w:ind w:firstLine="709"/>
        <w:jc w:val="both"/>
        <w:rPr>
          <w:sz w:val="28"/>
          <w:szCs w:val="28"/>
          <w:lang w:val="nb-NO"/>
        </w:rPr>
      </w:pPr>
      <w:r w:rsidRPr="00A403C2">
        <w:rPr>
          <w:sz w:val="28"/>
          <w:szCs w:val="28"/>
          <w:lang w:val="nb-NO"/>
        </w:rPr>
        <w:t xml:space="preserve">a) </w:t>
      </w:r>
      <w:r w:rsidR="0034475C" w:rsidRPr="00A403C2">
        <w:rPr>
          <w:sz w:val="28"/>
          <w:szCs w:val="28"/>
          <w:lang w:val="nb-NO"/>
        </w:rPr>
        <w:t>T</w:t>
      </w:r>
      <w:r w:rsidRPr="00A403C2">
        <w:rPr>
          <w:sz w:val="28"/>
          <w:szCs w:val="28"/>
          <w:lang w:val="vi-VN"/>
        </w:rPr>
        <w:t>ổ chức rà soát</w:t>
      </w:r>
      <w:r w:rsidR="00AE3F9F" w:rsidRPr="00652E58">
        <w:rPr>
          <w:sz w:val="28"/>
          <w:szCs w:val="28"/>
          <w:lang w:val="nb-NO"/>
        </w:rPr>
        <w:t>,</w:t>
      </w:r>
      <w:r w:rsidRPr="00A403C2">
        <w:rPr>
          <w:sz w:val="28"/>
          <w:szCs w:val="28"/>
          <w:lang w:val="vi-VN"/>
        </w:rPr>
        <w:t xml:space="preserve"> </w:t>
      </w:r>
      <w:r w:rsidR="00F00EFC" w:rsidRPr="00A403C2">
        <w:rPr>
          <w:sz w:val="28"/>
          <w:szCs w:val="28"/>
          <w:lang w:val="nb-NO"/>
        </w:rPr>
        <w:t xml:space="preserve">sắp xếp </w:t>
      </w:r>
      <w:r w:rsidR="00CE3FAB" w:rsidRPr="00A403C2">
        <w:rPr>
          <w:sz w:val="28"/>
          <w:szCs w:val="28"/>
          <w:lang w:val="nb-NO"/>
        </w:rPr>
        <w:t xml:space="preserve">hợp lý </w:t>
      </w:r>
      <w:r w:rsidRPr="00A403C2">
        <w:rPr>
          <w:sz w:val="28"/>
          <w:szCs w:val="28"/>
          <w:lang w:val="vi-VN"/>
        </w:rPr>
        <w:t>mạng lưới cơ sở giáo dục</w:t>
      </w:r>
      <w:r w:rsidR="00F00EFC" w:rsidRPr="00A403C2">
        <w:rPr>
          <w:sz w:val="28"/>
          <w:szCs w:val="28"/>
          <w:lang w:val="nb-NO"/>
        </w:rPr>
        <w:t xml:space="preserve"> mầm non, </w:t>
      </w:r>
      <w:r w:rsidRPr="00A403C2">
        <w:rPr>
          <w:sz w:val="28"/>
          <w:szCs w:val="28"/>
          <w:lang w:val="vi-VN"/>
        </w:rPr>
        <w:t xml:space="preserve">phổ thông theo Nghị quyết số 19-NQ/TW </w:t>
      </w:r>
      <w:r w:rsidR="002064ED" w:rsidRPr="00A403C2">
        <w:rPr>
          <w:sz w:val="28"/>
          <w:szCs w:val="28"/>
          <w:lang w:val="nb-NO"/>
        </w:rPr>
        <w:t xml:space="preserve">ngày 25/10/2017 </w:t>
      </w:r>
      <w:r w:rsidRPr="00A403C2">
        <w:rPr>
          <w:sz w:val="28"/>
          <w:szCs w:val="28"/>
          <w:lang w:val="vi-VN"/>
        </w:rPr>
        <w:t xml:space="preserve">của Ban Chấp hành Trung ương Đảng </w:t>
      </w:r>
      <w:r w:rsidR="002064ED" w:rsidRPr="00A403C2">
        <w:rPr>
          <w:sz w:val="28"/>
          <w:szCs w:val="28"/>
          <w:lang w:val="nb-NO"/>
        </w:rPr>
        <w:t xml:space="preserve">khóa XII </w:t>
      </w:r>
      <w:r w:rsidRPr="00A403C2">
        <w:rPr>
          <w:sz w:val="28"/>
          <w:szCs w:val="28"/>
          <w:lang w:val="vi-VN"/>
        </w:rPr>
        <w:t>về tiếp tục đổi mới hệ thống tổ chức và quản lý, nâng cao chất lượng và hiệu quả hoạt động của các đơn vị sự nghiệp công lập</w:t>
      </w:r>
      <w:r w:rsidR="0009517A" w:rsidRPr="00652E58">
        <w:rPr>
          <w:sz w:val="28"/>
          <w:szCs w:val="28"/>
          <w:lang w:val="nb-NO"/>
        </w:rPr>
        <w:t xml:space="preserve"> </w:t>
      </w:r>
      <w:r w:rsidR="0065476F" w:rsidRPr="00A403C2">
        <w:rPr>
          <w:sz w:val="28"/>
          <w:szCs w:val="28"/>
          <w:lang w:val="nb-NO"/>
        </w:rPr>
        <w:t xml:space="preserve">và các </w:t>
      </w:r>
      <w:r w:rsidR="0062084D" w:rsidRPr="00A403C2">
        <w:rPr>
          <w:sz w:val="28"/>
          <w:szCs w:val="28"/>
          <w:lang w:val="nb-NO"/>
        </w:rPr>
        <w:t>chỉ đạo của Chính phủ</w:t>
      </w:r>
      <w:r w:rsidR="0009517A" w:rsidRPr="00A403C2">
        <w:rPr>
          <w:sz w:val="28"/>
          <w:szCs w:val="28"/>
          <w:lang w:val="nb-NO"/>
        </w:rPr>
        <w:t>,</w:t>
      </w:r>
      <w:r w:rsidR="00F00EFC" w:rsidRPr="00A403C2">
        <w:rPr>
          <w:sz w:val="28"/>
          <w:szCs w:val="28"/>
          <w:lang w:val="nb-NO"/>
        </w:rPr>
        <w:t xml:space="preserve"> bảo</w:t>
      </w:r>
      <w:r w:rsidR="00E35E48" w:rsidRPr="00A403C2">
        <w:rPr>
          <w:sz w:val="28"/>
          <w:szCs w:val="28"/>
          <w:lang w:val="nb-NO"/>
        </w:rPr>
        <w:t xml:space="preserve"> đảm</w:t>
      </w:r>
      <w:r w:rsidR="00F00EFC" w:rsidRPr="00A403C2">
        <w:rPr>
          <w:sz w:val="28"/>
          <w:szCs w:val="28"/>
          <w:lang w:val="nb-NO"/>
        </w:rPr>
        <w:t xml:space="preserve"> chất lượng giáo dục</w:t>
      </w:r>
      <w:r w:rsidR="0034475C" w:rsidRPr="00A403C2">
        <w:rPr>
          <w:sz w:val="28"/>
          <w:szCs w:val="28"/>
          <w:lang w:val="nb-NO"/>
        </w:rPr>
        <w:t xml:space="preserve">; chú trọng phát triển </w:t>
      </w:r>
      <w:r w:rsidR="009D6877" w:rsidRPr="00A403C2">
        <w:rPr>
          <w:sz w:val="28"/>
          <w:szCs w:val="28"/>
          <w:lang w:val="nb-NO"/>
        </w:rPr>
        <w:t xml:space="preserve">trường, lớp </w:t>
      </w:r>
      <w:r w:rsidR="0034475C" w:rsidRPr="00A403C2">
        <w:rPr>
          <w:sz w:val="28"/>
          <w:szCs w:val="28"/>
          <w:lang w:val="nb-NO"/>
        </w:rPr>
        <w:t>mầm non ở khu công nghiệp, khu chế xuất.</w:t>
      </w:r>
      <w:r w:rsidR="00A679F1" w:rsidRPr="00A403C2">
        <w:rPr>
          <w:sz w:val="28"/>
          <w:szCs w:val="28"/>
          <w:lang w:val="nb-NO"/>
        </w:rPr>
        <w:t xml:space="preserve"> </w:t>
      </w:r>
    </w:p>
    <w:p w:rsidR="00C2102C" w:rsidRPr="00A403C2" w:rsidRDefault="00C2102C" w:rsidP="003A1CFB">
      <w:pPr>
        <w:spacing w:before="80" w:after="120"/>
        <w:ind w:firstLine="709"/>
        <w:jc w:val="both"/>
        <w:rPr>
          <w:sz w:val="28"/>
          <w:szCs w:val="28"/>
          <w:lang w:val="nb-NO"/>
        </w:rPr>
      </w:pPr>
      <w:r w:rsidRPr="00A403C2">
        <w:rPr>
          <w:sz w:val="28"/>
          <w:szCs w:val="28"/>
          <w:lang w:val="nb-NO"/>
        </w:rPr>
        <w:t>b</w:t>
      </w:r>
      <w:r w:rsidRPr="00A403C2">
        <w:rPr>
          <w:sz w:val="28"/>
          <w:szCs w:val="28"/>
          <w:lang w:val="vi-VN"/>
        </w:rPr>
        <w:t xml:space="preserve">) Tiếp tục hoàn thiện quy hoạch mạng lưới các cơ sở giáo dục đại học và </w:t>
      </w:r>
      <w:r w:rsidR="0034475C" w:rsidRPr="00A403C2">
        <w:rPr>
          <w:sz w:val="28"/>
          <w:szCs w:val="28"/>
          <w:lang w:val="nb-NO"/>
        </w:rPr>
        <w:t xml:space="preserve">cơ sở </w:t>
      </w:r>
      <w:r w:rsidRPr="00A403C2">
        <w:rPr>
          <w:sz w:val="28"/>
          <w:szCs w:val="28"/>
          <w:lang w:val="vi-VN"/>
        </w:rPr>
        <w:t xml:space="preserve">đào tạo giáo viên. </w:t>
      </w:r>
      <w:r w:rsidRPr="00A403C2">
        <w:rPr>
          <w:sz w:val="28"/>
          <w:szCs w:val="28"/>
          <w:lang w:val="nb-NO"/>
        </w:rPr>
        <w:t>X</w:t>
      </w:r>
      <w:r w:rsidRPr="00A403C2">
        <w:rPr>
          <w:sz w:val="28"/>
          <w:szCs w:val="28"/>
          <w:lang w:val="vi-VN"/>
        </w:rPr>
        <w:t xml:space="preserve">ây dựng đề án sắp xếp, tổ chức lại các trường sư phạm để nâng cao </w:t>
      </w:r>
      <w:r w:rsidR="002064ED" w:rsidRPr="00A403C2">
        <w:rPr>
          <w:sz w:val="28"/>
          <w:szCs w:val="28"/>
          <w:lang w:val="nb-NO"/>
        </w:rPr>
        <w:t xml:space="preserve">chất lượng </w:t>
      </w:r>
      <w:r w:rsidRPr="00A403C2">
        <w:rPr>
          <w:sz w:val="28"/>
          <w:szCs w:val="28"/>
          <w:lang w:val="vi-VN"/>
        </w:rPr>
        <w:t>đào tạo, đào tạo lại, bồi dưỡng giáo viên và viên chức quản lý giáo dục.</w:t>
      </w:r>
    </w:p>
    <w:p w:rsidR="00C2102C" w:rsidRPr="00A403C2" w:rsidRDefault="00C2102C" w:rsidP="003A1CFB">
      <w:pPr>
        <w:spacing w:before="80" w:after="120"/>
        <w:ind w:firstLine="709"/>
        <w:jc w:val="both"/>
        <w:rPr>
          <w:sz w:val="28"/>
          <w:szCs w:val="28"/>
          <w:shd w:val="clear" w:color="auto" w:fill="FFFFFF"/>
          <w:lang w:val="nb-NO"/>
        </w:rPr>
      </w:pPr>
      <w:r w:rsidRPr="00A403C2">
        <w:rPr>
          <w:b/>
          <w:sz w:val="28"/>
          <w:szCs w:val="28"/>
          <w:lang w:val="sq-AL"/>
        </w:rPr>
        <w:t xml:space="preserve">2. </w:t>
      </w:r>
      <w:r w:rsidRPr="00A403C2">
        <w:rPr>
          <w:b/>
          <w:spacing w:val="-10"/>
          <w:sz w:val="28"/>
          <w:szCs w:val="28"/>
          <w:lang w:val="sq-AL"/>
        </w:rPr>
        <w:t>Nâng cao chất lượng đội ngũ giáo viên và cán bộ quản lý giáo dục các cấp</w:t>
      </w:r>
      <w:r w:rsidR="004D58F4" w:rsidRPr="00A403C2">
        <w:rPr>
          <w:sz w:val="28"/>
          <w:szCs w:val="28"/>
          <w:shd w:val="clear" w:color="auto" w:fill="FFFFFF"/>
          <w:lang w:val="vi-VN"/>
        </w:rPr>
        <w:t xml:space="preserve"> </w:t>
      </w:r>
    </w:p>
    <w:p w:rsidR="00801DD2" w:rsidRPr="00A403C2" w:rsidRDefault="00801DD2" w:rsidP="003A1CFB">
      <w:pPr>
        <w:shd w:val="clear" w:color="auto" w:fill="FFFFFF"/>
        <w:spacing w:before="80" w:after="120"/>
        <w:ind w:firstLine="720"/>
        <w:jc w:val="both"/>
        <w:rPr>
          <w:sz w:val="28"/>
          <w:szCs w:val="28"/>
          <w:lang w:val="nb-NO"/>
        </w:rPr>
      </w:pPr>
      <w:r w:rsidRPr="00A403C2">
        <w:rPr>
          <w:sz w:val="28"/>
          <w:szCs w:val="28"/>
          <w:lang w:val="nb-NO"/>
        </w:rPr>
        <w:t xml:space="preserve">a) </w:t>
      </w:r>
      <w:r w:rsidR="000D0464" w:rsidRPr="00A403C2">
        <w:rPr>
          <w:sz w:val="28"/>
          <w:szCs w:val="28"/>
          <w:lang w:val="nb-NO"/>
        </w:rPr>
        <w:t>T</w:t>
      </w:r>
      <w:r w:rsidRPr="00A403C2">
        <w:rPr>
          <w:sz w:val="28"/>
          <w:szCs w:val="28"/>
          <w:lang w:val="nb-NO"/>
        </w:rPr>
        <w:t>hực hiện nghiêm túc Chỉ thị số 1737/CT-BGDĐ</w:t>
      </w:r>
      <w:r w:rsidR="000D0464" w:rsidRPr="00A403C2">
        <w:rPr>
          <w:sz w:val="28"/>
          <w:szCs w:val="28"/>
          <w:lang w:val="nb-NO"/>
        </w:rPr>
        <w:t>T</w:t>
      </w:r>
      <w:r w:rsidRPr="00A403C2">
        <w:rPr>
          <w:sz w:val="28"/>
          <w:szCs w:val="28"/>
          <w:lang w:val="nb-NO"/>
        </w:rPr>
        <w:t xml:space="preserve"> </w:t>
      </w:r>
      <w:r w:rsidR="000D0464" w:rsidRPr="00A403C2">
        <w:rPr>
          <w:sz w:val="28"/>
          <w:szCs w:val="28"/>
          <w:lang w:val="nb-NO"/>
        </w:rPr>
        <w:t xml:space="preserve">ngày 07/5/2018 </w:t>
      </w:r>
      <w:r w:rsidRPr="00A403C2">
        <w:rPr>
          <w:sz w:val="28"/>
          <w:szCs w:val="28"/>
          <w:lang w:val="nb-NO"/>
        </w:rPr>
        <w:t xml:space="preserve">của Bộ trưởng </w:t>
      </w:r>
      <w:r w:rsidR="00501A71" w:rsidRPr="00A403C2">
        <w:rPr>
          <w:bCs/>
          <w:sz w:val="28"/>
          <w:szCs w:val="28"/>
          <w:lang w:val="vi-VN"/>
        </w:rPr>
        <w:t xml:space="preserve">Bộ </w:t>
      </w:r>
      <w:r w:rsidR="00501A71" w:rsidRPr="00652E58">
        <w:rPr>
          <w:bCs/>
          <w:sz w:val="28"/>
          <w:szCs w:val="28"/>
          <w:lang w:val="nb-NO"/>
        </w:rPr>
        <w:t>Giáo dục và Đào tạo</w:t>
      </w:r>
      <w:r w:rsidRPr="00A403C2">
        <w:rPr>
          <w:sz w:val="28"/>
          <w:szCs w:val="28"/>
          <w:lang w:val="nb-NO"/>
        </w:rPr>
        <w:t xml:space="preserve"> về việc tăng cường công tác quản lý</w:t>
      </w:r>
      <w:r w:rsidR="00211C16" w:rsidRPr="00A403C2">
        <w:rPr>
          <w:sz w:val="28"/>
          <w:szCs w:val="28"/>
          <w:lang w:val="nb-NO"/>
        </w:rPr>
        <w:t xml:space="preserve"> và </w:t>
      </w:r>
      <w:r w:rsidRPr="00A403C2">
        <w:rPr>
          <w:sz w:val="28"/>
          <w:szCs w:val="28"/>
          <w:lang w:val="nb-NO"/>
        </w:rPr>
        <w:t xml:space="preserve">nâng cao đạo đức nhà giáo; </w:t>
      </w:r>
      <w:r w:rsidR="003A1245" w:rsidRPr="00A403C2">
        <w:rPr>
          <w:sz w:val="28"/>
          <w:szCs w:val="28"/>
          <w:lang w:val="nb-NO"/>
        </w:rPr>
        <w:t xml:space="preserve">thực hiện </w:t>
      </w:r>
      <w:r w:rsidR="006D3D63" w:rsidRPr="00A403C2">
        <w:rPr>
          <w:sz w:val="28"/>
          <w:szCs w:val="28"/>
          <w:lang w:val="nb-NO"/>
        </w:rPr>
        <w:t xml:space="preserve">đúng </w:t>
      </w:r>
      <w:r w:rsidRPr="00A403C2">
        <w:rPr>
          <w:sz w:val="28"/>
          <w:szCs w:val="28"/>
          <w:lang w:val="nb-NO"/>
        </w:rPr>
        <w:t xml:space="preserve">quy chế làm việc và </w:t>
      </w:r>
      <w:r w:rsidR="00375F7B" w:rsidRPr="00A403C2">
        <w:rPr>
          <w:sz w:val="28"/>
          <w:szCs w:val="28"/>
          <w:lang w:val="nb-NO"/>
        </w:rPr>
        <w:t>văn hóa công sở</w:t>
      </w:r>
      <w:r w:rsidRPr="00A403C2">
        <w:rPr>
          <w:sz w:val="28"/>
          <w:szCs w:val="28"/>
          <w:lang w:val="nb-NO"/>
        </w:rPr>
        <w:t xml:space="preserve">. </w:t>
      </w:r>
    </w:p>
    <w:p w:rsidR="00801DD2" w:rsidRPr="00A403C2" w:rsidRDefault="00801DD2" w:rsidP="003A1CFB">
      <w:pPr>
        <w:shd w:val="clear" w:color="auto" w:fill="FFFFFF"/>
        <w:spacing w:before="80" w:after="120"/>
        <w:ind w:firstLine="720"/>
        <w:jc w:val="both"/>
        <w:rPr>
          <w:sz w:val="28"/>
          <w:szCs w:val="28"/>
          <w:lang w:val="nb-NO"/>
        </w:rPr>
      </w:pPr>
      <w:r w:rsidRPr="00A403C2">
        <w:rPr>
          <w:sz w:val="28"/>
          <w:szCs w:val="28"/>
          <w:lang w:val="nb-NO"/>
        </w:rPr>
        <w:t xml:space="preserve">b) Tiếp tục rà soát, </w:t>
      </w:r>
      <w:r w:rsidRPr="00A403C2">
        <w:rPr>
          <w:sz w:val="28"/>
          <w:szCs w:val="28"/>
          <w:lang w:val="vi-VN"/>
        </w:rPr>
        <w:t>sắp xếp lại đội ngũ giáo viên</w:t>
      </w:r>
      <w:r w:rsidRPr="00A403C2">
        <w:rPr>
          <w:sz w:val="28"/>
          <w:szCs w:val="28"/>
          <w:lang w:val="nb-NO"/>
        </w:rPr>
        <w:t xml:space="preserve">, giảng viên gắn với việc bảo đảm các quy định về định mức số lượng giáo viên, giảng viên đối với </w:t>
      </w:r>
      <w:r w:rsidR="005B1C6E" w:rsidRPr="00A403C2">
        <w:rPr>
          <w:sz w:val="28"/>
          <w:szCs w:val="28"/>
          <w:lang w:val="nb-NO"/>
        </w:rPr>
        <w:t xml:space="preserve">các </w:t>
      </w:r>
      <w:r w:rsidRPr="00A403C2">
        <w:rPr>
          <w:sz w:val="28"/>
          <w:szCs w:val="28"/>
          <w:lang w:val="nb-NO"/>
        </w:rPr>
        <w:t>cấp học</w:t>
      </w:r>
      <w:r w:rsidR="005B1C6E" w:rsidRPr="00A403C2">
        <w:rPr>
          <w:sz w:val="28"/>
          <w:szCs w:val="28"/>
          <w:lang w:val="nb-NO"/>
        </w:rPr>
        <w:t xml:space="preserve"> và trình độ đào tạo</w:t>
      </w:r>
      <w:r w:rsidR="00BB0E1E" w:rsidRPr="00A403C2">
        <w:rPr>
          <w:sz w:val="28"/>
          <w:szCs w:val="28"/>
          <w:lang w:val="nb-NO"/>
        </w:rPr>
        <w:t xml:space="preserve">, </w:t>
      </w:r>
      <w:r w:rsidRPr="00A403C2">
        <w:rPr>
          <w:sz w:val="28"/>
          <w:szCs w:val="28"/>
          <w:lang w:val="nb-NO"/>
        </w:rPr>
        <w:t xml:space="preserve">phù hợp với việc rà soát, sắp xếp, điều chỉnh lại </w:t>
      </w:r>
      <w:r w:rsidR="00AC769D" w:rsidRPr="00A403C2">
        <w:rPr>
          <w:sz w:val="28"/>
          <w:szCs w:val="28"/>
          <w:lang w:val="nb-NO"/>
        </w:rPr>
        <w:t xml:space="preserve">một cách hợp lý </w:t>
      </w:r>
      <w:r w:rsidRPr="00A403C2">
        <w:rPr>
          <w:sz w:val="28"/>
          <w:szCs w:val="28"/>
          <w:lang w:val="nb-NO"/>
        </w:rPr>
        <w:t>hệ thống, quy mô trường, lớp.</w:t>
      </w:r>
      <w:r w:rsidR="005B3189" w:rsidRPr="00A403C2">
        <w:rPr>
          <w:sz w:val="28"/>
          <w:szCs w:val="28"/>
          <w:lang w:val="nb-NO"/>
        </w:rPr>
        <w:t xml:space="preserve"> </w:t>
      </w:r>
    </w:p>
    <w:p w:rsidR="00801DD2" w:rsidRPr="00A403C2" w:rsidRDefault="00801DD2" w:rsidP="003A1CFB">
      <w:pPr>
        <w:shd w:val="clear" w:color="auto" w:fill="FFFFFF"/>
        <w:spacing w:before="80" w:after="120"/>
        <w:ind w:firstLine="720"/>
        <w:jc w:val="both"/>
        <w:rPr>
          <w:sz w:val="28"/>
          <w:szCs w:val="28"/>
          <w:lang w:val="nb-NO"/>
        </w:rPr>
      </w:pPr>
      <w:r w:rsidRPr="00A403C2">
        <w:rPr>
          <w:sz w:val="28"/>
          <w:szCs w:val="28"/>
          <w:lang w:val="nb-NO"/>
        </w:rPr>
        <w:t>Thực hiện nghiêm chủ trương tinh giản biên chế</w:t>
      </w:r>
      <w:r w:rsidR="000D75B2" w:rsidRPr="00A403C2">
        <w:rPr>
          <w:sz w:val="28"/>
          <w:szCs w:val="28"/>
          <w:lang w:val="nb-NO"/>
        </w:rPr>
        <w:t xml:space="preserve"> theo </w:t>
      </w:r>
      <w:r w:rsidR="000D75B2" w:rsidRPr="00A403C2">
        <w:rPr>
          <w:sz w:val="28"/>
          <w:szCs w:val="28"/>
          <w:lang w:val="vi-VN"/>
        </w:rPr>
        <w:t xml:space="preserve">Nghị quyết số </w:t>
      </w:r>
      <w:r w:rsidR="00387A40" w:rsidRPr="00A403C2">
        <w:rPr>
          <w:sz w:val="28"/>
          <w:szCs w:val="28"/>
          <w:lang w:val="nb-NO"/>
        </w:rPr>
        <w:t>19</w:t>
      </w:r>
      <w:r w:rsidR="000D75B2" w:rsidRPr="00A403C2">
        <w:rPr>
          <w:sz w:val="28"/>
          <w:szCs w:val="28"/>
          <w:lang w:val="vi-VN"/>
        </w:rPr>
        <w:t xml:space="preserve">-NQ/TW </w:t>
      </w:r>
      <w:r w:rsidR="000D75B2" w:rsidRPr="00A403C2">
        <w:rPr>
          <w:sz w:val="28"/>
          <w:szCs w:val="28"/>
          <w:lang w:val="nb-NO"/>
        </w:rPr>
        <w:t xml:space="preserve">ngày 25/10/2017 </w:t>
      </w:r>
      <w:r w:rsidR="000D75B2" w:rsidRPr="00A403C2">
        <w:rPr>
          <w:sz w:val="28"/>
          <w:szCs w:val="28"/>
          <w:lang w:val="vi-VN"/>
        </w:rPr>
        <w:t xml:space="preserve">của Ban Chấp hành Trung ương Đảng </w:t>
      </w:r>
      <w:r w:rsidR="000D75B2" w:rsidRPr="00A403C2">
        <w:rPr>
          <w:sz w:val="28"/>
          <w:szCs w:val="28"/>
          <w:lang w:val="nb-NO"/>
        </w:rPr>
        <w:t>khóa XII và</w:t>
      </w:r>
      <w:r w:rsidR="00035C02" w:rsidRPr="00A403C2">
        <w:rPr>
          <w:sz w:val="28"/>
          <w:szCs w:val="28"/>
          <w:lang w:val="nb-NO"/>
        </w:rPr>
        <w:t xml:space="preserve"> </w:t>
      </w:r>
      <w:r w:rsidR="000D75B2" w:rsidRPr="00A403C2">
        <w:rPr>
          <w:sz w:val="28"/>
          <w:szCs w:val="28"/>
          <w:lang w:val="nb-NO"/>
        </w:rPr>
        <w:t>Công văn số</w:t>
      </w:r>
      <w:r w:rsidR="0036515A" w:rsidRPr="00A403C2">
        <w:rPr>
          <w:sz w:val="28"/>
          <w:szCs w:val="28"/>
          <w:lang w:val="nb-NO"/>
        </w:rPr>
        <w:t xml:space="preserve"> 3043/BGDĐT-NGCBQLGD ngày 20/7/2018 của Bộ</w:t>
      </w:r>
      <w:r w:rsidR="0022279A" w:rsidRPr="00A403C2">
        <w:rPr>
          <w:sz w:val="28"/>
          <w:szCs w:val="28"/>
          <w:lang w:val="nb-NO"/>
        </w:rPr>
        <w:t xml:space="preserve"> </w:t>
      </w:r>
      <w:r w:rsidR="00501A71" w:rsidRPr="00652E58">
        <w:rPr>
          <w:bCs/>
          <w:sz w:val="28"/>
          <w:szCs w:val="28"/>
          <w:lang w:val="nb-NO"/>
        </w:rPr>
        <w:t>Giáo dục và Đào tạo</w:t>
      </w:r>
      <w:r w:rsidR="009A4CC6" w:rsidRPr="00A403C2">
        <w:rPr>
          <w:sz w:val="28"/>
          <w:szCs w:val="28"/>
          <w:lang w:val="nb-NO"/>
        </w:rPr>
        <w:t xml:space="preserve"> về việc thực hiện tinh giản </w:t>
      </w:r>
      <w:r w:rsidR="003D724B" w:rsidRPr="00A403C2">
        <w:rPr>
          <w:sz w:val="28"/>
          <w:szCs w:val="28"/>
          <w:lang w:val="nb-NO"/>
        </w:rPr>
        <w:t xml:space="preserve">biên chế </w:t>
      </w:r>
      <w:r w:rsidR="009A4CC6" w:rsidRPr="00A403C2">
        <w:rPr>
          <w:sz w:val="28"/>
          <w:szCs w:val="28"/>
          <w:lang w:val="nb-NO"/>
        </w:rPr>
        <w:t xml:space="preserve">trong ngành </w:t>
      </w:r>
      <w:r w:rsidR="003D724B" w:rsidRPr="00A403C2">
        <w:rPr>
          <w:sz w:val="28"/>
          <w:szCs w:val="28"/>
          <w:lang w:val="nb-NO"/>
        </w:rPr>
        <w:t>G</w:t>
      </w:r>
      <w:r w:rsidR="009A4CC6" w:rsidRPr="00A403C2">
        <w:rPr>
          <w:sz w:val="28"/>
          <w:szCs w:val="28"/>
          <w:lang w:val="nb-NO"/>
        </w:rPr>
        <w:t>iáo dục</w:t>
      </w:r>
      <w:r w:rsidR="00387A40" w:rsidRPr="00A403C2">
        <w:rPr>
          <w:sz w:val="28"/>
          <w:szCs w:val="28"/>
          <w:lang w:val="nb-NO"/>
        </w:rPr>
        <w:t xml:space="preserve">. Thực hiện các </w:t>
      </w:r>
      <w:r w:rsidRPr="00A403C2">
        <w:rPr>
          <w:sz w:val="28"/>
          <w:szCs w:val="28"/>
          <w:lang w:val="nb-NO"/>
        </w:rPr>
        <w:t>giải pháp bảo đảm đủ số lượng, cơ cấu giáo viên</w:t>
      </w:r>
      <w:r w:rsidR="00AE3F9F" w:rsidRPr="00A403C2">
        <w:rPr>
          <w:sz w:val="28"/>
          <w:szCs w:val="28"/>
          <w:lang w:val="nb-NO"/>
        </w:rPr>
        <w:t xml:space="preserve"> các cấp học</w:t>
      </w:r>
      <w:r w:rsidR="000A2AC6" w:rsidRPr="00A403C2">
        <w:rPr>
          <w:sz w:val="28"/>
          <w:szCs w:val="28"/>
          <w:lang w:val="nb-NO"/>
        </w:rPr>
        <w:t xml:space="preserve"> theo quy định</w:t>
      </w:r>
      <w:r w:rsidRPr="00A403C2">
        <w:rPr>
          <w:sz w:val="28"/>
          <w:szCs w:val="28"/>
          <w:lang w:val="nb-NO"/>
        </w:rPr>
        <w:t>.</w:t>
      </w:r>
      <w:r w:rsidR="005B3189" w:rsidRPr="00A403C2">
        <w:rPr>
          <w:sz w:val="28"/>
          <w:szCs w:val="28"/>
          <w:lang w:val="nb-NO"/>
        </w:rPr>
        <w:t xml:space="preserve"> </w:t>
      </w:r>
    </w:p>
    <w:p w:rsidR="00801DD2" w:rsidRPr="00A403C2" w:rsidRDefault="00F8143C" w:rsidP="003A1CFB">
      <w:pPr>
        <w:tabs>
          <w:tab w:val="left" w:pos="0"/>
        </w:tabs>
        <w:spacing w:before="80" w:after="120"/>
        <w:ind w:firstLine="709"/>
        <w:jc w:val="both"/>
        <w:rPr>
          <w:spacing w:val="-4"/>
          <w:sz w:val="28"/>
          <w:szCs w:val="28"/>
          <w:lang w:val="sq-AL"/>
        </w:rPr>
      </w:pPr>
      <w:r w:rsidRPr="00A403C2">
        <w:rPr>
          <w:spacing w:val="-4"/>
          <w:sz w:val="28"/>
          <w:szCs w:val="28"/>
          <w:lang w:val="sq-AL"/>
        </w:rPr>
        <w:t>c</w:t>
      </w:r>
      <w:r w:rsidR="00801DD2" w:rsidRPr="00A403C2">
        <w:rPr>
          <w:spacing w:val="-4"/>
          <w:sz w:val="28"/>
          <w:szCs w:val="28"/>
          <w:lang w:val="sq-AL"/>
        </w:rPr>
        <w:t xml:space="preserve">) Triển khai </w:t>
      </w:r>
      <w:r w:rsidR="00582ECD" w:rsidRPr="00A403C2">
        <w:rPr>
          <w:spacing w:val="-4"/>
          <w:sz w:val="28"/>
          <w:szCs w:val="28"/>
          <w:lang w:val="sq-AL"/>
        </w:rPr>
        <w:t xml:space="preserve">các </w:t>
      </w:r>
      <w:r w:rsidR="00722538" w:rsidRPr="00A403C2">
        <w:rPr>
          <w:spacing w:val="-4"/>
          <w:sz w:val="28"/>
          <w:szCs w:val="28"/>
          <w:lang w:val="sq-AL"/>
        </w:rPr>
        <w:t>đ</w:t>
      </w:r>
      <w:r w:rsidR="00801DD2" w:rsidRPr="00A403C2">
        <w:rPr>
          <w:spacing w:val="-4"/>
          <w:sz w:val="28"/>
          <w:szCs w:val="28"/>
          <w:lang w:val="sq-AL"/>
        </w:rPr>
        <w:t xml:space="preserve">ề án nâng cao chất lượng đội ngũ </w:t>
      </w:r>
      <w:r w:rsidR="00722538" w:rsidRPr="00A403C2">
        <w:rPr>
          <w:spacing w:val="-4"/>
          <w:sz w:val="28"/>
          <w:szCs w:val="28"/>
          <w:lang w:val="sq-AL"/>
        </w:rPr>
        <w:t>n</w:t>
      </w:r>
      <w:r w:rsidR="00C133D1" w:rsidRPr="00A403C2">
        <w:rPr>
          <w:spacing w:val="-4"/>
          <w:sz w:val="28"/>
          <w:szCs w:val="28"/>
          <w:lang w:val="sq-AL"/>
        </w:rPr>
        <w:t>hà giáo</w:t>
      </w:r>
      <w:r w:rsidR="00801DD2" w:rsidRPr="00A403C2">
        <w:rPr>
          <w:spacing w:val="-4"/>
          <w:sz w:val="28"/>
          <w:szCs w:val="28"/>
          <w:lang w:val="sq-AL"/>
        </w:rPr>
        <w:t xml:space="preserve"> và cán bộ quản lý giáo dục. Lựa chọn, bồi dưỡng đội ngũ</w:t>
      </w:r>
      <w:r w:rsidR="00743D5E" w:rsidRPr="00A403C2">
        <w:rPr>
          <w:spacing w:val="-4"/>
          <w:sz w:val="28"/>
          <w:szCs w:val="28"/>
          <w:lang w:val="sq-AL"/>
        </w:rPr>
        <w:t xml:space="preserve"> giáo viên và cán bộ quản lý giáo dục phổ thông</w:t>
      </w:r>
      <w:r w:rsidR="00801DD2" w:rsidRPr="00A403C2">
        <w:rPr>
          <w:spacing w:val="-4"/>
          <w:sz w:val="28"/>
          <w:szCs w:val="28"/>
          <w:lang w:val="sq-AL"/>
        </w:rPr>
        <w:t xml:space="preserve"> cốt cán theo chuẩn hiệu trưởng, chuẩn nghề nghiệp giáo viên để thực hiện b</w:t>
      </w:r>
      <w:r w:rsidR="00801DD2" w:rsidRPr="00A403C2">
        <w:rPr>
          <w:spacing w:val="-4"/>
          <w:sz w:val="28"/>
          <w:szCs w:val="28"/>
          <w:lang w:val="vi-VN"/>
        </w:rPr>
        <w:t xml:space="preserve">ồi dưỡng giáo viên, cán bộ quản lý </w:t>
      </w:r>
      <w:r w:rsidR="00801DD2" w:rsidRPr="00A403C2">
        <w:rPr>
          <w:spacing w:val="-4"/>
          <w:sz w:val="28"/>
          <w:szCs w:val="28"/>
          <w:lang w:val="sq-AL"/>
        </w:rPr>
        <w:t xml:space="preserve">giáo dục </w:t>
      </w:r>
      <w:r w:rsidR="00801DD2" w:rsidRPr="00A403C2">
        <w:rPr>
          <w:spacing w:val="-4"/>
          <w:sz w:val="28"/>
          <w:szCs w:val="28"/>
          <w:lang w:val="vi-VN"/>
        </w:rPr>
        <w:t xml:space="preserve">thực hiện </w:t>
      </w:r>
      <w:r w:rsidR="00801DD2" w:rsidRPr="00A403C2">
        <w:rPr>
          <w:spacing w:val="-4"/>
          <w:sz w:val="28"/>
          <w:szCs w:val="28"/>
          <w:lang w:val="sq-AL"/>
        </w:rPr>
        <w:t>chương trình, sách giáo khoa</w:t>
      </w:r>
      <w:r w:rsidR="00801DD2" w:rsidRPr="00A403C2">
        <w:rPr>
          <w:spacing w:val="-4"/>
          <w:sz w:val="28"/>
          <w:szCs w:val="28"/>
          <w:lang w:val="vi-VN"/>
        </w:rPr>
        <w:t xml:space="preserve"> giáo dục phổ thông mới</w:t>
      </w:r>
      <w:r w:rsidR="00801DD2" w:rsidRPr="00A403C2">
        <w:rPr>
          <w:spacing w:val="-4"/>
          <w:sz w:val="28"/>
          <w:szCs w:val="28"/>
          <w:lang w:val="sq-AL"/>
        </w:rPr>
        <w:t xml:space="preserve">, ưu tiên bồi dưỡng đội ngũ giáo viên dạy lớp 1. </w:t>
      </w:r>
    </w:p>
    <w:p w:rsidR="00801DD2" w:rsidRPr="00A403C2" w:rsidRDefault="00816AF7" w:rsidP="003A1CFB">
      <w:pPr>
        <w:tabs>
          <w:tab w:val="left" w:pos="0"/>
        </w:tabs>
        <w:spacing w:before="80" w:after="120"/>
        <w:ind w:firstLine="709"/>
        <w:jc w:val="both"/>
        <w:rPr>
          <w:spacing w:val="-2"/>
          <w:sz w:val="28"/>
          <w:szCs w:val="28"/>
          <w:lang w:val="sq-AL"/>
        </w:rPr>
      </w:pPr>
      <w:r w:rsidRPr="00A403C2">
        <w:rPr>
          <w:spacing w:val="-2"/>
          <w:sz w:val="28"/>
          <w:szCs w:val="28"/>
          <w:lang w:val="sq-AL"/>
        </w:rPr>
        <w:t>d</w:t>
      </w:r>
      <w:r w:rsidR="00801DD2" w:rsidRPr="00A403C2">
        <w:rPr>
          <w:spacing w:val="-2"/>
          <w:sz w:val="28"/>
          <w:szCs w:val="28"/>
          <w:lang w:val="sq-AL"/>
        </w:rPr>
        <w:t xml:space="preserve">) </w:t>
      </w:r>
      <w:r w:rsidR="00A422E9" w:rsidRPr="00A403C2">
        <w:rPr>
          <w:spacing w:val="-2"/>
          <w:sz w:val="28"/>
          <w:szCs w:val="28"/>
          <w:lang w:val="sq-AL"/>
        </w:rPr>
        <w:t xml:space="preserve">Thực hiện </w:t>
      </w:r>
      <w:r w:rsidR="00801DD2" w:rsidRPr="00A403C2">
        <w:rPr>
          <w:spacing w:val="-2"/>
          <w:sz w:val="28"/>
          <w:szCs w:val="28"/>
          <w:lang w:val="sq-AL"/>
        </w:rPr>
        <w:t xml:space="preserve">bổ nhiệm, bồi dưỡng </w:t>
      </w:r>
      <w:r w:rsidR="009D3EEB" w:rsidRPr="00A403C2">
        <w:rPr>
          <w:spacing w:val="-2"/>
          <w:sz w:val="28"/>
          <w:szCs w:val="28"/>
          <w:lang w:val="sq-AL"/>
        </w:rPr>
        <w:t xml:space="preserve">theo </w:t>
      </w:r>
      <w:r w:rsidR="00801DD2" w:rsidRPr="00A403C2">
        <w:rPr>
          <w:spacing w:val="-2"/>
          <w:sz w:val="28"/>
          <w:szCs w:val="28"/>
          <w:lang w:val="sq-AL"/>
        </w:rPr>
        <w:t xml:space="preserve">tiêu chuẩn chức danh, thi/xét thăng hạng và bổ nhiệm, xếp lương theo </w:t>
      </w:r>
      <w:r w:rsidR="00B5747D" w:rsidRPr="00A403C2">
        <w:rPr>
          <w:spacing w:val="-2"/>
          <w:sz w:val="28"/>
          <w:szCs w:val="28"/>
          <w:lang w:val="sq-AL"/>
        </w:rPr>
        <w:t>quy định</w:t>
      </w:r>
      <w:r w:rsidR="00801DD2" w:rsidRPr="00A403C2">
        <w:rPr>
          <w:spacing w:val="-2"/>
          <w:sz w:val="28"/>
          <w:szCs w:val="28"/>
          <w:lang w:val="vi-VN"/>
        </w:rPr>
        <w:t>;</w:t>
      </w:r>
      <w:r w:rsidR="00801DD2" w:rsidRPr="00A403C2">
        <w:rPr>
          <w:spacing w:val="-2"/>
          <w:sz w:val="28"/>
          <w:szCs w:val="28"/>
          <w:lang w:val="sq-AL"/>
        </w:rPr>
        <w:t xml:space="preserve"> thực hiện tốt công tác </w:t>
      </w:r>
      <w:r w:rsidR="000F1768" w:rsidRPr="00A403C2">
        <w:rPr>
          <w:spacing w:val="-2"/>
          <w:sz w:val="28"/>
          <w:szCs w:val="28"/>
          <w:lang w:val="sq-AL"/>
        </w:rPr>
        <w:t xml:space="preserve">chính sách, </w:t>
      </w:r>
      <w:r w:rsidR="00F30B4A" w:rsidRPr="00A403C2">
        <w:rPr>
          <w:spacing w:val="-2"/>
          <w:sz w:val="28"/>
          <w:szCs w:val="28"/>
          <w:lang w:val="sq-AL"/>
        </w:rPr>
        <w:t>thi đua</w:t>
      </w:r>
      <w:r w:rsidR="00567CEB" w:rsidRPr="00A403C2">
        <w:rPr>
          <w:spacing w:val="-2"/>
          <w:sz w:val="28"/>
          <w:szCs w:val="28"/>
          <w:lang w:val="sq-AL"/>
        </w:rPr>
        <w:t>,</w:t>
      </w:r>
      <w:r w:rsidR="00F30B4A" w:rsidRPr="00A403C2">
        <w:rPr>
          <w:spacing w:val="-2"/>
          <w:sz w:val="28"/>
          <w:szCs w:val="28"/>
          <w:lang w:val="sq-AL"/>
        </w:rPr>
        <w:t xml:space="preserve"> khen thưởng</w:t>
      </w:r>
      <w:r w:rsidR="00801DD2" w:rsidRPr="00A403C2">
        <w:rPr>
          <w:spacing w:val="-2"/>
          <w:sz w:val="28"/>
          <w:szCs w:val="28"/>
          <w:lang w:val="vi-VN"/>
        </w:rPr>
        <w:t xml:space="preserve"> </w:t>
      </w:r>
      <w:r w:rsidR="00801DD2" w:rsidRPr="00A403C2">
        <w:rPr>
          <w:spacing w:val="-2"/>
          <w:sz w:val="28"/>
          <w:szCs w:val="28"/>
          <w:lang w:val="sq-AL"/>
        </w:rPr>
        <w:t xml:space="preserve">nhằm tạo động lực </w:t>
      </w:r>
      <w:r w:rsidR="00D76D2A" w:rsidRPr="00A403C2">
        <w:rPr>
          <w:spacing w:val="-2"/>
          <w:sz w:val="28"/>
          <w:szCs w:val="28"/>
          <w:lang w:val="sq-AL"/>
        </w:rPr>
        <w:t xml:space="preserve">cho </w:t>
      </w:r>
      <w:r w:rsidR="00801DD2" w:rsidRPr="00A403C2">
        <w:rPr>
          <w:spacing w:val="-2"/>
          <w:sz w:val="28"/>
          <w:szCs w:val="28"/>
          <w:lang w:val="sq-AL"/>
        </w:rPr>
        <w:t>đội ngũ nhà giáo chuyên tâm với nghề.</w:t>
      </w:r>
    </w:p>
    <w:p w:rsidR="00C2102C" w:rsidRPr="00A403C2" w:rsidRDefault="00816EAA" w:rsidP="003A1CFB">
      <w:pPr>
        <w:tabs>
          <w:tab w:val="left" w:pos="0"/>
        </w:tabs>
        <w:spacing w:before="80" w:after="120"/>
        <w:ind w:firstLine="709"/>
        <w:jc w:val="both"/>
        <w:rPr>
          <w:sz w:val="28"/>
          <w:szCs w:val="28"/>
          <w:lang w:val="sq-AL"/>
        </w:rPr>
      </w:pPr>
      <w:r w:rsidRPr="00A403C2">
        <w:rPr>
          <w:sz w:val="28"/>
          <w:szCs w:val="28"/>
          <w:lang w:val="sq-AL"/>
        </w:rPr>
        <w:t>Đ</w:t>
      </w:r>
      <w:r w:rsidR="007217D5" w:rsidRPr="00A403C2">
        <w:rPr>
          <w:sz w:val="28"/>
          <w:szCs w:val="28"/>
          <w:lang w:val="sq-AL"/>
        </w:rPr>
        <w:t xml:space="preserve">) </w:t>
      </w:r>
      <w:r w:rsidR="00813D11" w:rsidRPr="00A403C2">
        <w:rPr>
          <w:sz w:val="28"/>
          <w:szCs w:val="28"/>
          <w:lang w:val="sq-AL"/>
        </w:rPr>
        <w:t>Bồi dưỡng nâng cao năng lực triển khai các nhiệm vụ cho giáo viên đáp ứ</w:t>
      </w:r>
      <w:r w:rsidR="003D1CD2" w:rsidRPr="00A403C2">
        <w:rPr>
          <w:sz w:val="28"/>
          <w:szCs w:val="28"/>
          <w:lang w:val="sq-AL"/>
        </w:rPr>
        <w:t xml:space="preserve">ng yêu cầu theo các vị trí </w:t>
      </w:r>
      <w:r w:rsidR="00813D11" w:rsidRPr="00A403C2">
        <w:rPr>
          <w:sz w:val="28"/>
          <w:szCs w:val="28"/>
          <w:lang w:val="sq-AL"/>
        </w:rPr>
        <w:t>việc</w:t>
      </w:r>
      <w:r w:rsidR="000C104E" w:rsidRPr="00A403C2">
        <w:rPr>
          <w:sz w:val="28"/>
          <w:szCs w:val="28"/>
          <w:lang w:val="sq-AL"/>
        </w:rPr>
        <w:t xml:space="preserve"> làm</w:t>
      </w:r>
      <w:r w:rsidR="00427714" w:rsidRPr="00A403C2">
        <w:rPr>
          <w:sz w:val="28"/>
          <w:szCs w:val="28"/>
          <w:lang w:val="sq-AL"/>
        </w:rPr>
        <w:t>.</w:t>
      </w:r>
    </w:p>
    <w:p w:rsidR="00C2102C" w:rsidRPr="00A403C2" w:rsidRDefault="00C2102C" w:rsidP="003A1CFB">
      <w:pPr>
        <w:spacing w:before="80" w:after="120"/>
        <w:ind w:firstLine="709"/>
        <w:jc w:val="both"/>
        <w:rPr>
          <w:b/>
          <w:spacing w:val="4"/>
          <w:sz w:val="28"/>
          <w:szCs w:val="28"/>
          <w:lang w:val="sq-AL"/>
        </w:rPr>
      </w:pPr>
      <w:r w:rsidRPr="00A403C2">
        <w:rPr>
          <w:b/>
          <w:spacing w:val="4"/>
          <w:sz w:val="28"/>
          <w:szCs w:val="28"/>
          <w:lang w:val="sq-AL"/>
        </w:rPr>
        <w:t>3. Đổi mới giáo dục giáo dục mầm non, phổ thông; đẩy mạnh giáo dục hướng nghiệp và định hướng phân luồng trong giáo dục phổ thông</w:t>
      </w:r>
    </w:p>
    <w:p w:rsidR="00C2102C" w:rsidRPr="00A403C2" w:rsidRDefault="00C2102C" w:rsidP="003A1CFB">
      <w:pPr>
        <w:spacing w:before="80" w:after="120"/>
        <w:ind w:firstLine="720"/>
        <w:jc w:val="both"/>
        <w:rPr>
          <w:sz w:val="28"/>
          <w:szCs w:val="28"/>
          <w:lang w:val="vi-VN"/>
        </w:rPr>
      </w:pPr>
      <w:r w:rsidRPr="00A403C2">
        <w:rPr>
          <w:sz w:val="28"/>
          <w:szCs w:val="28"/>
          <w:shd w:val="clear" w:color="auto" w:fill="FFFFFF"/>
          <w:lang w:val="sq-AL"/>
        </w:rPr>
        <w:t xml:space="preserve">a) </w:t>
      </w:r>
      <w:r w:rsidR="00A67AFD" w:rsidRPr="00A403C2">
        <w:rPr>
          <w:sz w:val="28"/>
          <w:szCs w:val="28"/>
          <w:shd w:val="clear" w:color="auto" w:fill="FFFFFF"/>
          <w:lang w:val="sq-AL"/>
        </w:rPr>
        <w:t>T</w:t>
      </w:r>
      <w:r w:rsidRPr="00A403C2">
        <w:rPr>
          <w:sz w:val="28"/>
          <w:szCs w:val="28"/>
          <w:shd w:val="clear" w:color="auto" w:fill="FFFFFF"/>
          <w:lang w:val="vi-VN"/>
        </w:rPr>
        <w:t xml:space="preserve">ăng cường </w:t>
      </w:r>
      <w:r w:rsidR="00E1127A" w:rsidRPr="00A403C2">
        <w:rPr>
          <w:sz w:val="28"/>
          <w:szCs w:val="28"/>
          <w:shd w:val="clear" w:color="auto" w:fill="FFFFFF"/>
          <w:lang w:val="sq-AL"/>
        </w:rPr>
        <w:t xml:space="preserve">các </w:t>
      </w:r>
      <w:r w:rsidRPr="00A403C2">
        <w:rPr>
          <w:sz w:val="28"/>
          <w:szCs w:val="28"/>
          <w:shd w:val="clear" w:color="auto" w:fill="FFFFFF"/>
          <w:lang w:val="vi-VN"/>
        </w:rPr>
        <w:t xml:space="preserve">điều kiện </w:t>
      </w:r>
      <w:r w:rsidR="00E1127A" w:rsidRPr="00A403C2">
        <w:rPr>
          <w:sz w:val="28"/>
          <w:szCs w:val="28"/>
          <w:shd w:val="clear" w:color="auto" w:fill="FFFFFF"/>
          <w:lang w:val="sq-AL"/>
        </w:rPr>
        <w:t xml:space="preserve">bảo đảm thực hiện hiệu quả </w:t>
      </w:r>
      <w:r w:rsidRPr="00A403C2">
        <w:rPr>
          <w:sz w:val="28"/>
          <w:szCs w:val="28"/>
          <w:shd w:val="clear" w:color="auto" w:fill="FFFFFF"/>
          <w:lang w:val="vi-VN"/>
        </w:rPr>
        <w:t>Chương trình</w:t>
      </w:r>
      <w:r w:rsidRPr="00A403C2">
        <w:rPr>
          <w:sz w:val="28"/>
          <w:szCs w:val="28"/>
          <w:shd w:val="clear" w:color="auto" w:fill="FFFFFF"/>
          <w:lang w:val="sq-AL"/>
        </w:rPr>
        <w:t xml:space="preserve"> giáo dục mầm non; t</w:t>
      </w:r>
      <w:r w:rsidRPr="00A403C2">
        <w:rPr>
          <w:sz w:val="28"/>
          <w:szCs w:val="28"/>
          <w:lang w:val="vi-VN"/>
        </w:rPr>
        <w:t xml:space="preserve">hực hiện chương trình hỗ trợ cha mẹ trẻ </w:t>
      </w:r>
      <w:r w:rsidR="008746B8" w:rsidRPr="00A403C2">
        <w:rPr>
          <w:sz w:val="28"/>
          <w:szCs w:val="28"/>
          <w:lang w:val="sq-AL"/>
        </w:rPr>
        <w:t xml:space="preserve">về </w:t>
      </w:r>
      <w:r w:rsidRPr="00A403C2">
        <w:rPr>
          <w:sz w:val="28"/>
          <w:szCs w:val="28"/>
          <w:lang w:val="vi-VN"/>
        </w:rPr>
        <w:t>kiến thức, kỹ năng chăm sóc giáo dục trẻ; xây dựng, triển khai các mô hình phối hợp gia đình</w:t>
      </w:r>
      <w:r w:rsidRPr="00A403C2">
        <w:rPr>
          <w:sz w:val="28"/>
          <w:szCs w:val="28"/>
          <w:lang w:val="sq-AL"/>
        </w:rPr>
        <w:t xml:space="preserve"> </w:t>
      </w:r>
      <w:r w:rsidR="00816EAA">
        <w:rPr>
          <w:sz w:val="28"/>
          <w:szCs w:val="28"/>
          <w:lang w:val="vi-VN"/>
        </w:rPr>
        <w:lastRenderedPageBreak/>
        <w:t>–</w:t>
      </w:r>
      <w:r w:rsidRPr="00A403C2">
        <w:rPr>
          <w:sz w:val="28"/>
          <w:szCs w:val="28"/>
          <w:lang w:val="vi-VN"/>
        </w:rPr>
        <w:t xml:space="preserve"> nhà trường</w:t>
      </w:r>
      <w:r w:rsidRPr="00A403C2">
        <w:rPr>
          <w:sz w:val="28"/>
          <w:szCs w:val="28"/>
          <w:lang w:val="sq-AL"/>
        </w:rPr>
        <w:t xml:space="preserve"> </w:t>
      </w:r>
      <w:r w:rsidR="00816EAA">
        <w:rPr>
          <w:sz w:val="28"/>
          <w:szCs w:val="28"/>
          <w:lang w:val="vi-VN"/>
        </w:rPr>
        <w:t>–</w:t>
      </w:r>
      <w:r w:rsidRPr="00A403C2">
        <w:rPr>
          <w:sz w:val="28"/>
          <w:szCs w:val="28"/>
          <w:lang w:val="sq-AL"/>
        </w:rPr>
        <w:t xml:space="preserve"> </w:t>
      </w:r>
      <w:r w:rsidRPr="00A403C2">
        <w:rPr>
          <w:sz w:val="28"/>
          <w:szCs w:val="28"/>
          <w:lang w:val="vi-VN"/>
        </w:rPr>
        <w:t xml:space="preserve">cộng đồng trong chăm sóc, giáo dục trẻ; tiếp tục thực hiện hỗ trợ chuyên môn cho giáo viên ở các nhóm lớp </w:t>
      </w:r>
      <w:r w:rsidR="00B0755D" w:rsidRPr="00A403C2">
        <w:rPr>
          <w:sz w:val="28"/>
          <w:szCs w:val="28"/>
          <w:lang w:val="sq-AL"/>
        </w:rPr>
        <w:t xml:space="preserve">mầm non </w:t>
      </w:r>
      <w:r w:rsidRPr="00A403C2">
        <w:rPr>
          <w:sz w:val="28"/>
          <w:szCs w:val="28"/>
          <w:lang w:val="vi-VN"/>
        </w:rPr>
        <w:t>độc lập tư thục.</w:t>
      </w:r>
    </w:p>
    <w:p w:rsidR="000112FB" w:rsidRPr="00A403C2" w:rsidRDefault="00C2102C" w:rsidP="003A1CFB">
      <w:pPr>
        <w:spacing w:before="80" w:after="120"/>
        <w:ind w:firstLine="709"/>
        <w:jc w:val="both"/>
        <w:rPr>
          <w:sz w:val="28"/>
          <w:szCs w:val="28"/>
          <w:lang w:val="sq-AL"/>
        </w:rPr>
      </w:pPr>
      <w:r w:rsidRPr="00A403C2">
        <w:rPr>
          <w:sz w:val="28"/>
          <w:szCs w:val="28"/>
          <w:lang w:val="vi-VN"/>
        </w:rPr>
        <w:t xml:space="preserve">b) </w:t>
      </w:r>
      <w:r w:rsidR="00612A95" w:rsidRPr="00A403C2">
        <w:rPr>
          <w:sz w:val="28"/>
          <w:szCs w:val="28"/>
          <w:lang w:val="sq-AL"/>
        </w:rPr>
        <w:t>Ban hành chương trình giáo dục phổ thông mới; hướng dẫn lựa chọn sách giáo khoa</w:t>
      </w:r>
      <w:r w:rsidR="00FC4FBC" w:rsidRPr="00A403C2">
        <w:rPr>
          <w:sz w:val="28"/>
          <w:szCs w:val="28"/>
          <w:lang w:val="sq-AL"/>
        </w:rPr>
        <w:t>;</w:t>
      </w:r>
      <w:r w:rsidR="003A377D" w:rsidRPr="00A403C2">
        <w:rPr>
          <w:sz w:val="28"/>
          <w:szCs w:val="28"/>
          <w:lang w:val="sq-AL"/>
        </w:rPr>
        <w:t xml:space="preserve"> </w:t>
      </w:r>
      <w:r w:rsidR="00E2572F" w:rsidRPr="00A403C2">
        <w:rPr>
          <w:sz w:val="28"/>
          <w:szCs w:val="28"/>
          <w:lang w:val="sq-AL"/>
        </w:rPr>
        <w:t xml:space="preserve">xây dựng </w:t>
      </w:r>
      <w:r w:rsidR="003A377D" w:rsidRPr="00A403C2">
        <w:rPr>
          <w:sz w:val="28"/>
          <w:szCs w:val="28"/>
          <w:lang w:val="sq-AL"/>
        </w:rPr>
        <w:t>nội dung</w:t>
      </w:r>
      <w:r w:rsidR="00FC4FBC" w:rsidRPr="00A403C2">
        <w:rPr>
          <w:sz w:val="28"/>
          <w:szCs w:val="28"/>
          <w:lang w:val="sq-AL"/>
        </w:rPr>
        <w:t xml:space="preserve"> và tài liệu </w:t>
      </w:r>
      <w:r w:rsidR="003A377D" w:rsidRPr="00A403C2">
        <w:rPr>
          <w:sz w:val="28"/>
          <w:szCs w:val="28"/>
          <w:lang w:val="sq-AL"/>
        </w:rPr>
        <w:t>giáo dục địa phương</w:t>
      </w:r>
      <w:r w:rsidR="00E940C9" w:rsidRPr="00A403C2">
        <w:rPr>
          <w:sz w:val="28"/>
          <w:szCs w:val="28"/>
          <w:lang w:val="sq-AL"/>
        </w:rPr>
        <w:t>; hướng dẫn</w:t>
      </w:r>
      <w:r w:rsidR="003A377D" w:rsidRPr="00A403C2">
        <w:rPr>
          <w:sz w:val="28"/>
          <w:szCs w:val="28"/>
          <w:lang w:val="sq-AL"/>
        </w:rPr>
        <w:t xml:space="preserve"> triển khai thực hiện chương trình giáo dục phổ thông mới</w:t>
      </w:r>
      <w:r w:rsidR="000C101D" w:rsidRPr="00A403C2">
        <w:rPr>
          <w:sz w:val="28"/>
          <w:szCs w:val="28"/>
          <w:lang w:val="sq-AL"/>
        </w:rPr>
        <w:t>.</w:t>
      </w:r>
      <w:r w:rsidR="005B3189" w:rsidRPr="00A403C2">
        <w:rPr>
          <w:sz w:val="28"/>
          <w:szCs w:val="28"/>
          <w:lang w:val="sq-AL"/>
        </w:rPr>
        <w:t xml:space="preserve"> </w:t>
      </w:r>
      <w:r w:rsidRPr="00A403C2">
        <w:rPr>
          <w:sz w:val="28"/>
          <w:szCs w:val="28"/>
          <w:lang w:val="sq-AL"/>
        </w:rPr>
        <w:t xml:space="preserve">Các địa phương xây dựng </w:t>
      </w:r>
      <w:r w:rsidR="004A46BD" w:rsidRPr="00A403C2">
        <w:rPr>
          <w:sz w:val="28"/>
          <w:szCs w:val="28"/>
          <w:lang w:val="sq-AL"/>
        </w:rPr>
        <w:t xml:space="preserve">và tổ chức thực hiện </w:t>
      </w:r>
      <w:r w:rsidRPr="00A403C2">
        <w:rPr>
          <w:sz w:val="28"/>
          <w:szCs w:val="28"/>
          <w:lang w:val="sq-AL"/>
        </w:rPr>
        <w:t>kế hoạch triển khai chương trình, sách giáo khoa giáo dục phổ thông mới.</w:t>
      </w:r>
    </w:p>
    <w:p w:rsidR="00801DD2" w:rsidRPr="00A403C2" w:rsidRDefault="000112FB" w:rsidP="003A1CFB">
      <w:pPr>
        <w:spacing w:before="80" w:after="120"/>
        <w:ind w:firstLine="709"/>
        <w:jc w:val="both"/>
        <w:rPr>
          <w:sz w:val="28"/>
          <w:szCs w:val="28"/>
          <w:lang w:val="nb-NO"/>
        </w:rPr>
      </w:pPr>
      <w:r w:rsidRPr="00A403C2">
        <w:rPr>
          <w:sz w:val="28"/>
          <w:szCs w:val="28"/>
          <w:lang w:val="sq-AL"/>
        </w:rPr>
        <w:t xml:space="preserve">c) </w:t>
      </w:r>
      <w:r w:rsidR="00D0381D" w:rsidRPr="00A403C2">
        <w:rPr>
          <w:sz w:val="28"/>
          <w:szCs w:val="28"/>
          <w:lang w:val="sq-AL"/>
        </w:rPr>
        <w:t>Tăng cường giáo dục tư tưởng, đạo đức, lối sống, kỹ năng sống</w:t>
      </w:r>
      <w:r w:rsidR="00415033" w:rsidRPr="00A403C2">
        <w:rPr>
          <w:sz w:val="28"/>
          <w:szCs w:val="28"/>
          <w:lang w:val="sq-AL"/>
        </w:rPr>
        <w:t>, văn hóa ứng xử trong nhà trường</w:t>
      </w:r>
      <w:r w:rsidR="00D0381D" w:rsidRPr="00A403C2">
        <w:rPr>
          <w:sz w:val="28"/>
          <w:szCs w:val="28"/>
          <w:lang w:val="sq-AL"/>
        </w:rPr>
        <w:t>;</w:t>
      </w:r>
      <w:r w:rsidR="00415033" w:rsidRPr="00A403C2">
        <w:rPr>
          <w:sz w:val="28"/>
          <w:szCs w:val="28"/>
          <w:lang w:val="sq-AL"/>
        </w:rPr>
        <w:t xml:space="preserve"> </w:t>
      </w:r>
      <w:r w:rsidR="00276B22" w:rsidRPr="00A403C2">
        <w:rPr>
          <w:sz w:val="28"/>
          <w:szCs w:val="28"/>
          <w:lang w:val="sq-AL"/>
        </w:rPr>
        <w:t xml:space="preserve">thực hiện tốt </w:t>
      </w:r>
      <w:r w:rsidR="00415033" w:rsidRPr="00A403C2">
        <w:rPr>
          <w:sz w:val="28"/>
          <w:szCs w:val="28"/>
          <w:lang w:val="sq-AL"/>
        </w:rPr>
        <w:t>hoạt động chào cờ, hát quốc ca trong các cơ sở giáo dục;</w:t>
      </w:r>
      <w:r w:rsidR="005B3189" w:rsidRPr="00A403C2">
        <w:rPr>
          <w:sz w:val="28"/>
          <w:szCs w:val="28"/>
          <w:lang w:val="sq-AL"/>
        </w:rPr>
        <w:t xml:space="preserve"> </w:t>
      </w:r>
      <w:r w:rsidR="00415033" w:rsidRPr="00A403C2">
        <w:rPr>
          <w:sz w:val="28"/>
          <w:szCs w:val="28"/>
          <w:lang w:val="sq-AL"/>
        </w:rPr>
        <w:t xml:space="preserve">chú trọng giáo dục bản sắc văn hóa dân tộc; </w:t>
      </w:r>
      <w:r w:rsidR="00D0381D" w:rsidRPr="00A403C2">
        <w:rPr>
          <w:sz w:val="28"/>
          <w:szCs w:val="28"/>
          <w:lang w:val="sq-AL"/>
        </w:rPr>
        <w:t>xây dựng môi trường giáo dục an toàn, lành mạnh, thân thiện, phòng chống bạo lực học đường hiệu quả</w:t>
      </w:r>
      <w:r w:rsidR="00F61736" w:rsidRPr="00A403C2">
        <w:rPr>
          <w:sz w:val="28"/>
          <w:szCs w:val="28"/>
          <w:lang w:val="sq-AL"/>
        </w:rPr>
        <w:t>;</w:t>
      </w:r>
      <w:r w:rsidR="003B3B28" w:rsidRPr="00A403C2">
        <w:rPr>
          <w:sz w:val="28"/>
          <w:szCs w:val="28"/>
          <w:lang w:val="sq-AL"/>
        </w:rPr>
        <w:t xml:space="preserve"> </w:t>
      </w:r>
      <w:r w:rsidR="00F61736" w:rsidRPr="00A403C2">
        <w:rPr>
          <w:sz w:val="28"/>
          <w:szCs w:val="28"/>
          <w:lang w:val="sq-AL"/>
        </w:rPr>
        <w:t xml:space="preserve">bố trí </w:t>
      </w:r>
      <w:r w:rsidR="000A08FD" w:rsidRPr="00A403C2">
        <w:rPr>
          <w:sz w:val="28"/>
          <w:szCs w:val="28"/>
          <w:lang w:val="sq-AL"/>
        </w:rPr>
        <w:t xml:space="preserve">học sinh, sinh viên </w:t>
      </w:r>
      <w:r w:rsidR="00F61736" w:rsidRPr="00A403C2">
        <w:rPr>
          <w:sz w:val="28"/>
          <w:szCs w:val="28"/>
          <w:lang w:val="sq-AL"/>
        </w:rPr>
        <w:t>trực tiếp tham gia hoạt động vệ sinh</w:t>
      </w:r>
      <w:r w:rsidR="00C4409A" w:rsidRPr="00A403C2">
        <w:rPr>
          <w:sz w:val="28"/>
          <w:szCs w:val="28"/>
          <w:lang w:val="sq-AL"/>
        </w:rPr>
        <w:t xml:space="preserve"> và ý thức bảo quản nhà vệ sinh,</w:t>
      </w:r>
      <w:r w:rsidR="00F61736" w:rsidRPr="00A403C2">
        <w:rPr>
          <w:sz w:val="28"/>
          <w:szCs w:val="28"/>
          <w:lang w:val="sq-AL"/>
        </w:rPr>
        <w:t xml:space="preserve"> đảm bảo trường lớp sạch, đẹp</w:t>
      </w:r>
      <w:r w:rsidR="00415033" w:rsidRPr="00A403C2">
        <w:rPr>
          <w:sz w:val="28"/>
          <w:szCs w:val="28"/>
          <w:lang w:val="sq-AL"/>
        </w:rPr>
        <w:t>;</w:t>
      </w:r>
      <w:r w:rsidR="00C4409A" w:rsidRPr="00A403C2">
        <w:rPr>
          <w:sz w:val="28"/>
          <w:szCs w:val="28"/>
          <w:lang w:val="sq-AL"/>
        </w:rPr>
        <w:t xml:space="preserve"> </w:t>
      </w:r>
      <w:r w:rsidR="00801DD2" w:rsidRPr="00A403C2">
        <w:rPr>
          <w:sz w:val="28"/>
          <w:szCs w:val="28"/>
          <w:lang w:val="sq-AL"/>
        </w:rPr>
        <w:t>c</w:t>
      </w:r>
      <w:r w:rsidR="00801DD2" w:rsidRPr="00A403C2">
        <w:rPr>
          <w:sz w:val="28"/>
          <w:szCs w:val="28"/>
          <w:lang w:val="nb-NO"/>
        </w:rPr>
        <w:t xml:space="preserve">ủng cố, kiện toàn, nâng cao hiệu quả, đổi mới công tác y tế trường học, bảo </w:t>
      </w:r>
      <w:r w:rsidR="00AE3F9F" w:rsidRPr="00A403C2">
        <w:rPr>
          <w:sz w:val="28"/>
          <w:szCs w:val="28"/>
          <w:lang w:val="nb-NO"/>
        </w:rPr>
        <w:t xml:space="preserve">đảm </w:t>
      </w:r>
      <w:r w:rsidR="00801DD2" w:rsidRPr="00A403C2">
        <w:rPr>
          <w:sz w:val="28"/>
          <w:szCs w:val="28"/>
          <w:lang w:val="nb-NO"/>
        </w:rPr>
        <w:t>chăm sóc sức khỏe cho học sinh.</w:t>
      </w:r>
    </w:p>
    <w:p w:rsidR="00C2102C" w:rsidRPr="00A403C2" w:rsidRDefault="000112FB" w:rsidP="003A1CFB">
      <w:pPr>
        <w:spacing w:before="80" w:after="120"/>
        <w:ind w:firstLine="709"/>
        <w:jc w:val="both"/>
        <w:rPr>
          <w:sz w:val="28"/>
          <w:szCs w:val="28"/>
          <w:lang w:val="vi-VN"/>
        </w:rPr>
      </w:pPr>
      <w:r w:rsidRPr="00A403C2">
        <w:rPr>
          <w:sz w:val="28"/>
          <w:szCs w:val="28"/>
          <w:lang w:val="sq-AL"/>
        </w:rPr>
        <w:t>d</w:t>
      </w:r>
      <w:r w:rsidR="00C2102C" w:rsidRPr="00A403C2">
        <w:rPr>
          <w:sz w:val="28"/>
          <w:szCs w:val="28"/>
          <w:lang w:val="sq-AL"/>
        </w:rPr>
        <w:t>) T</w:t>
      </w:r>
      <w:r w:rsidR="00C2102C" w:rsidRPr="00A403C2">
        <w:rPr>
          <w:sz w:val="28"/>
          <w:szCs w:val="28"/>
          <w:lang w:val="vi-VN"/>
        </w:rPr>
        <w:t>riển khai</w:t>
      </w:r>
      <w:r w:rsidR="00C2102C" w:rsidRPr="00A403C2">
        <w:rPr>
          <w:sz w:val="28"/>
          <w:szCs w:val="28"/>
          <w:lang w:val="sq-AL"/>
        </w:rPr>
        <w:t xml:space="preserve"> thực hiện</w:t>
      </w:r>
      <w:r w:rsidR="00C2102C" w:rsidRPr="00A403C2">
        <w:rPr>
          <w:sz w:val="28"/>
          <w:szCs w:val="28"/>
          <w:lang w:val="vi-VN"/>
        </w:rPr>
        <w:t xml:space="preserve"> Quyết định số 522/QĐ-TTg </w:t>
      </w:r>
      <w:r w:rsidR="00C2102C" w:rsidRPr="00A403C2">
        <w:rPr>
          <w:sz w:val="28"/>
          <w:szCs w:val="28"/>
          <w:lang w:val="sq-AL"/>
        </w:rPr>
        <w:t>n</w:t>
      </w:r>
      <w:r w:rsidR="00C2102C" w:rsidRPr="00A403C2">
        <w:rPr>
          <w:sz w:val="28"/>
          <w:szCs w:val="28"/>
          <w:lang w:val="vi-VN"/>
        </w:rPr>
        <w:t xml:space="preserve">gày 14/5/2018 của Thủ tướng Chính phủ về </w:t>
      </w:r>
      <w:r w:rsidR="005574B0" w:rsidRPr="00A403C2">
        <w:rPr>
          <w:sz w:val="28"/>
          <w:szCs w:val="28"/>
          <w:lang w:val="sq-AL"/>
        </w:rPr>
        <w:t>Đ</w:t>
      </w:r>
      <w:r w:rsidR="00C2102C" w:rsidRPr="00A403C2">
        <w:rPr>
          <w:sz w:val="28"/>
          <w:szCs w:val="28"/>
          <w:lang w:val="vi-VN"/>
        </w:rPr>
        <w:t xml:space="preserve">ề án giáo dục hướng nghiệp và định hướng phân luồng </w:t>
      </w:r>
      <w:r w:rsidR="00C2102C" w:rsidRPr="00A403C2">
        <w:rPr>
          <w:sz w:val="28"/>
          <w:szCs w:val="28"/>
          <w:lang w:val="sq-AL"/>
        </w:rPr>
        <w:t>học sinh trong giáo dục phổ thông.</w:t>
      </w:r>
    </w:p>
    <w:p w:rsidR="00C2102C" w:rsidRPr="00A403C2" w:rsidRDefault="00C2102C" w:rsidP="003A1CFB">
      <w:pPr>
        <w:spacing w:before="80" w:after="120"/>
        <w:ind w:firstLine="709"/>
        <w:jc w:val="both"/>
        <w:rPr>
          <w:b/>
          <w:sz w:val="28"/>
          <w:szCs w:val="28"/>
          <w:lang w:val="sq-AL"/>
        </w:rPr>
      </w:pPr>
      <w:r w:rsidRPr="00A403C2">
        <w:rPr>
          <w:b/>
          <w:sz w:val="28"/>
          <w:szCs w:val="28"/>
          <w:lang w:val="vi-VN"/>
        </w:rPr>
        <w:t xml:space="preserve">4. Nâng cao chất lượng dạy học ngoại ngữ, đặc biệt là tiếng Anh ở các cấp học và trình độ đào tạo </w:t>
      </w:r>
    </w:p>
    <w:p w:rsidR="00151527" w:rsidRPr="00A403C2" w:rsidRDefault="00151527" w:rsidP="003A1CFB">
      <w:pPr>
        <w:spacing w:before="80" w:after="120"/>
        <w:ind w:firstLine="709"/>
        <w:jc w:val="both"/>
        <w:rPr>
          <w:sz w:val="28"/>
          <w:szCs w:val="28"/>
          <w:lang w:val="sq-AL"/>
        </w:rPr>
      </w:pPr>
      <w:r w:rsidRPr="00A403C2">
        <w:rPr>
          <w:sz w:val="28"/>
          <w:szCs w:val="28"/>
          <w:lang w:val="sq-AL"/>
        </w:rPr>
        <w:t>a) Tiếp tục hoàn thiện, ban hành và triển khai các chương trình, sách giáo khoa, giáo trình, tài liệu, học liệu ngoại ngữ</w:t>
      </w:r>
      <w:r w:rsidR="00121852" w:rsidRPr="00A403C2">
        <w:rPr>
          <w:sz w:val="28"/>
          <w:szCs w:val="28"/>
          <w:lang w:val="sq-AL"/>
        </w:rPr>
        <w:t>,</w:t>
      </w:r>
      <w:r w:rsidR="005B3189" w:rsidRPr="00A403C2">
        <w:rPr>
          <w:sz w:val="28"/>
          <w:szCs w:val="28"/>
          <w:lang w:val="sq-AL"/>
        </w:rPr>
        <w:t xml:space="preserve"> </w:t>
      </w:r>
      <w:r w:rsidR="006F2C24" w:rsidRPr="00A403C2">
        <w:rPr>
          <w:sz w:val="28"/>
          <w:szCs w:val="28"/>
          <w:lang w:val="sq-AL"/>
        </w:rPr>
        <w:t xml:space="preserve">ưu </w:t>
      </w:r>
      <w:r w:rsidRPr="00A403C2">
        <w:rPr>
          <w:sz w:val="28"/>
          <w:szCs w:val="28"/>
          <w:lang w:val="sq-AL"/>
        </w:rPr>
        <w:t xml:space="preserve">tiên Chương trình giáo dục phổ thông mới. Tiếp tục hoàn thiện, xây dựng chương trình ngoại ngữ theo chuẩn đầu ra và ngành, nghề đào tạo; khuyến khích </w:t>
      </w:r>
      <w:r w:rsidR="00121852" w:rsidRPr="00A403C2">
        <w:rPr>
          <w:sz w:val="28"/>
          <w:szCs w:val="28"/>
          <w:lang w:val="sq-AL"/>
        </w:rPr>
        <w:t>dạy các môn học khác bằng ngoại ngữ và dạy ngoại ngữ thông qua các môn học</w:t>
      </w:r>
      <w:r w:rsidRPr="00A403C2">
        <w:rPr>
          <w:sz w:val="28"/>
          <w:szCs w:val="28"/>
          <w:lang w:val="sq-AL"/>
        </w:rPr>
        <w:t>.</w:t>
      </w:r>
    </w:p>
    <w:p w:rsidR="00151527" w:rsidRPr="00A403C2" w:rsidRDefault="00151527" w:rsidP="003A1CFB">
      <w:pPr>
        <w:spacing w:before="80" w:after="120"/>
        <w:ind w:firstLine="709"/>
        <w:jc w:val="both"/>
        <w:rPr>
          <w:rFonts w:eastAsia="Calibri"/>
          <w:spacing w:val="-2"/>
          <w:sz w:val="28"/>
          <w:szCs w:val="28"/>
          <w:lang w:val="sq-AL"/>
        </w:rPr>
      </w:pPr>
      <w:r w:rsidRPr="00A403C2">
        <w:rPr>
          <w:rFonts w:eastAsia="Calibri"/>
          <w:spacing w:val="-2"/>
          <w:sz w:val="28"/>
          <w:szCs w:val="28"/>
          <w:lang w:val="sq-AL"/>
        </w:rPr>
        <w:t xml:space="preserve">b) Phát triển đội ngũ giáo viên, giảng viên ngoại ngữ, đặc biệt là đội ngũ giáo viên phổ thông đáp ứng yêu cầu triển khai chương trình ngoại ngữ </w:t>
      </w:r>
      <w:r w:rsidR="00F27026" w:rsidRPr="00A403C2">
        <w:rPr>
          <w:rFonts w:eastAsia="Calibri"/>
          <w:spacing w:val="-2"/>
          <w:sz w:val="28"/>
          <w:szCs w:val="28"/>
          <w:lang w:val="sq-AL"/>
        </w:rPr>
        <w:t>theo c</w:t>
      </w:r>
      <w:r w:rsidRPr="00A403C2">
        <w:rPr>
          <w:rFonts w:eastAsia="Calibri"/>
          <w:spacing w:val="-2"/>
          <w:sz w:val="28"/>
          <w:szCs w:val="28"/>
          <w:lang w:val="sq-AL"/>
        </w:rPr>
        <w:t xml:space="preserve">hương trình giáo dục phổ thông mới. Triển khai bồi dưỡng giáo viên, giảng viên ngoại ngữ theo phương thức kết hợp trực tuyến và trực tiếp; đổi mới chương trình đào tạo giáo viên ngoại ngữ đáp ứng yêu cầu về chuẩn nghề nghiệp giáo viên và khung năng lực giáo viên ngoại ngữ. Bồi dưỡng năng lực ngoại ngữ và năng lực sư phạm cho đội ngũ giáo viên dạy các môn học khác bằng ngoại ngữ. </w:t>
      </w:r>
    </w:p>
    <w:p w:rsidR="00151527" w:rsidRPr="00A403C2" w:rsidRDefault="00151527" w:rsidP="003A1CFB">
      <w:pPr>
        <w:spacing w:before="80" w:after="120"/>
        <w:ind w:firstLine="709"/>
        <w:jc w:val="both"/>
        <w:rPr>
          <w:rFonts w:eastAsia="Calibri"/>
          <w:sz w:val="28"/>
          <w:szCs w:val="22"/>
          <w:lang w:val="sq-AL"/>
        </w:rPr>
      </w:pPr>
      <w:r w:rsidRPr="00A403C2">
        <w:rPr>
          <w:rFonts w:eastAsia="Calibri"/>
          <w:sz w:val="28"/>
          <w:szCs w:val="22"/>
          <w:lang w:val="sq-AL"/>
        </w:rPr>
        <w:t xml:space="preserve">c) Xây dựng, triển khai kế hoạch bồi dưỡng </w:t>
      </w:r>
      <w:r w:rsidR="00C611CB" w:rsidRPr="00A403C2">
        <w:rPr>
          <w:rFonts w:eastAsia="Calibri"/>
          <w:sz w:val="28"/>
          <w:szCs w:val="22"/>
          <w:lang w:val="sq-AL"/>
        </w:rPr>
        <w:t xml:space="preserve">nâng cao </w:t>
      </w:r>
      <w:r w:rsidRPr="00A403C2">
        <w:rPr>
          <w:rFonts w:eastAsia="Calibri"/>
          <w:sz w:val="28"/>
          <w:szCs w:val="22"/>
          <w:lang w:val="sq-AL"/>
        </w:rPr>
        <w:t>năng lực ngoại ngữ cho đội ngũ cán bộ, công chức, viên chứ</w:t>
      </w:r>
      <w:r w:rsidR="00480C7D" w:rsidRPr="00A403C2">
        <w:rPr>
          <w:rFonts w:eastAsia="Calibri"/>
          <w:sz w:val="28"/>
          <w:szCs w:val="22"/>
          <w:lang w:val="sq-AL"/>
        </w:rPr>
        <w:t>c</w:t>
      </w:r>
      <w:r w:rsidR="00C611CB" w:rsidRPr="00A403C2">
        <w:rPr>
          <w:rFonts w:eastAsia="Calibri"/>
          <w:sz w:val="28"/>
          <w:szCs w:val="22"/>
          <w:lang w:val="sq-AL"/>
        </w:rPr>
        <w:t>; tăng cường quản lý nâng cao chất lượng dạy học của các trung tâm ngoại ngữ.</w:t>
      </w:r>
      <w:r w:rsidRPr="00A403C2">
        <w:rPr>
          <w:rFonts w:eastAsia="Calibri"/>
          <w:sz w:val="28"/>
          <w:szCs w:val="22"/>
          <w:lang w:val="sq-AL"/>
        </w:rPr>
        <w:t xml:space="preserve"> </w:t>
      </w:r>
    </w:p>
    <w:p w:rsidR="00151527" w:rsidRPr="00A403C2" w:rsidRDefault="00151527" w:rsidP="003A1CFB">
      <w:pPr>
        <w:spacing w:before="80" w:after="120"/>
        <w:ind w:firstLine="709"/>
        <w:jc w:val="both"/>
        <w:rPr>
          <w:rFonts w:eastAsia="Calibri"/>
          <w:sz w:val="28"/>
          <w:szCs w:val="22"/>
          <w:lang w:val="sq-AL"/>
        </w:rPr>
      </w:pPr>
      <w:r w:rsidRPr="00A403C2">
        <w:rPr>
          <w:rFonts w:eastAsia="Calibri"/>
          <w:sz w:val="28"/>
          <w:szCs w:val="22"/>
          <w:lang w:val="sq-AL"/>
        </w:rPr>
        <w:t>d) Tiếp tục đổi mới hình thức, phương pháp kiểm tra, đánh giá năng lực ngoại ngữ của học sinh, sinh viên theo chuẩn đầu ra ngay trong quá trình và theo kết quả từng giai đoạn giáo dục, đào tạo.</w:t>
      </w:r>
      <w:r w:rsidRPr="00A403C2">
        <w:rPr>
          <w:rFonts w:eastAsia="Calibri"/>
          <w:sz w:val="28"/>
          <w:szCs w:val="22"/>
          <w:lang w:val="vi-VN"/>
        </w:rPr>
        <w:t xml:space="preserve"> Tiếp tục xây dựng</w:t>
      </w:r>
      <w:r w:rsidRPr="00A403C2">
        <w:rPr>
          <w:rFonts w:eastAsia="Calibri"/>
          <w:sz w:val="28"/>
          <w:szCs w:val="22"/>
          <w:lang w:val="sq-AL"/>
        </w:rPr>
        <w:t xml:space="preserve"> các định dạng đề thi theo Khung năng lực ngoại ngữ 6 bậc dùng cho Việt Nam, từng bước hoàn thiện, phát triển ngân hàng câu hỏi thi</w:t>
      </w:r>
      <w:r w:rsidR="009F4E26" w:rsidRPr="00A403C2">
        <w:rPr>
          <w:rFonts w:eastAsia="Calibri"/>
          <w:sz w:val="28"/>
          <w:szCs w:val="22"/>
          <w:lang w:val="sq-AL"/>
        </w:rPr>
        <w:t xml:space="preserve"> chuẩn hóa</w:t>
      </w:r>
      <w:r w:rsidRPr="00A403C2">
        <w:rPr>
          <w:rFonts w:eastAsia="Calibri"/>
          <w:sz w:val="28"/>
          <w:szCs w:val="22"/>
          <w:lang w:val="sq-AL"/>
        </w:rPr>
        <w:t xml:space="preserve">, đề thi đánh giá năng lực ngoại ngữ. Chỉ đạo, hướng dẫn, tổ chức thi và cấp chứng chỉ ngoại ngữ quốc gia bảo đảm khách quan, </w:t>
      </w:r>
      <w:r w:rsidR="00480C7D" w:rsidRPr="00A403C2">
        <w:rPr>
          <w:rFonts w:eastAsia="Calibri"/>
          <w:sz w:val="28"/>
          <w:szCs w:val="22"/>
          <w:lang w:val="sq-AL"/>
        </w:rPr>
        <w:t>trung thực</w:t>
      </w:r>
      <w:r w:rsidRPr="00A403C2">
        <w:rPr>
          <w:rFonts w:eastAsia="Calibri"/>
          <w:sz w:val="28"/>
          <w:szCs w:val="22"/>
          <w:lang w:val="sq-AL"/>
        </w:rPr>
        <w:t>.</w:t>
      </w:r>
    </w:p>
    <w:p w:rsidR="00151527" w:rsidRPr="00A403C2" w:rsidRDefault="00816EAA" w:rsidP="003A1CFB">
      <w:pPr>
        <w:spacing w:before="80" w:after="120"/>
        <w:ind w:firstLine="709"/>
        <w:jc w:val="both"/>
        <w:rPr>
          <w:rFonts w:eastAsia="Calibri"/>
          <w:sz w:val="28"/>
          <w:szCs w:val="22"/>
          <w:lang w:val="sq-AL"/>
        </w:rPr>
      </w:pPr>
      <w:r w:rsidRPr="00A403C2">
        <w:rPr>
          <w:rFonts w:eastAsia="Calibri"/>
          <w:sz w:val="28"/>
          <w:szCs w:val="22"/>
          <w:lang w:val="sq-AL"/>
        </w:rPr>
        <w:lastRenderedPageBreak/>
        <w:t>Đ</w:t>
      </w:r>
      <w:r w:rsidR="00151527" w:rsidRPr="00A403C2">
        <w:rPr>
          <w:rFonts w:eastAsia="Calibri"/>
          <w:sz w:val="28"/>
          <w:szCs w:val="22"/>
          <w:lang w:val="sq-AL"/>
        </w:rPr>
        <w:t xml:space="preserve">) Tăng cường các điều kiện dạy và học ngoại ngữ theo hướng ứng dụng </w:t>
      </w:r>
      <w:r w:rsidR="00F27026" w:rsidRPr="00A403C2">
        <w:rPr>
          <w:rFonts w:eastAsia="Calibri"/>
          <w:sz w:val="28"/>
          <w:szCs w:val="22"/>
          <w:lang w:val="sq-AL"/>
        </w:rPr>
        <w:t>công nghệ thông tin</w:t>
      </w:r>
      <w:r w:rsidR="00151527" w:rsidRPr="00A403C2">
        <w:rPr>
          <w:rFonts w:eastAsia="Calibri"/>
          <w:sz w:val="28"/>
          <w:szCs w:val="22"/>
          <w:lang w:val="sq-AL"/>
        </w:rPr>
        <w:t xml:space="preserve">, xây dựng hệ thống hỗ trợ dạy và học ngoại ngữ trực tuyến cho các cấp học và các trang thiết bị </w:t>
      </w:r>
      <w:r w:rsidR="00B84B3F" w:rsidRPr="00A403C2">
        <w:rPr>
          <w:rFonts w:eastAsia="Calibri"/>
          <w:sz w:val="28"/>
          <w:szCs w:val="22"/>
          <w:lang w:val="sq-AL"/>
        </w:rPr>
        <w:t>tối thiểu</w:t>
      </w:r>
      <w:r w:rsidR="00151527" w:rsidRPr="00A403C2">
        <w:rPr>
          <w:rFonts w:eastAsia="Calibri"/>
          <w:sz w:val="28"/>
          <w:szCs w:val="22"/>
          <w:lang w:val="sq-AL"/>
        </w:rPr>
        <w:t xml:space="preserve"> để triển khai hoạt động dạy và học ngoại ngữ đáp ứng mục tiêu đào tạo chung.</w:t>
      </w:r>
    </w:p>
    <w:p w:rsidR="00151527" w:rsidRPr="00A403C2" w:rsidRDefault="00151527" w:rsidP="003A1CFB">
      <w:pPr>
        <w:spacing w:before="80" w:after="120"/>
        <w:ind w:firstLine="709"/>
        <w:jc w:val="both"/>
        <w:rPr>
          <w:rFonts w:eastAsia="Calibri"/>
          <w:strike/>
          <w:spacing w:val="-4"/>
          <w:sz w:val="28"/>
          <w:szCs w:val="28"/>
          <w:lang w:val="sq-AL"/>
        </w:rPr>
      </w:pPr>
      <w:r w:rsidRPr="00A403C2">
        <w:rPr>
          <w:rFonts w:eastAsia="Calibri"/>
          <w:spacing w:val="-4"/>
          <w:sz w:val="28"/>
          <w:szCs w:val="22"/>
          <w:lang w:val="sq-AL"/>
        </w:rPr>
        <w:t>e) Xây dựng</w:t>
      </w:r>
      <w:r w:rsidR="003F1157" w:rsidRPr="00A403C2">
        <w:rPr>
          <w:rFonts w:eastAsia="Calibri"/>
          <w:spacing w:val="-4"/>
          <w:sz w:val="28"/>
          <w:szCs w:val="22"/>
          <w:lang w:val="sq-AL"/>
        </w:rPr>
        <w:t>,</w:t>
      </w:r>
      <w:r w:rsidRPr="00A403C2">
        <w:rPr>
          <w:rFonts w:eastAsia="Calibri"/>
          <w:spacing w:val="-4"/>
          <w:sz w:val="28"/>
          <w:szCs w:val="22"/>
          <w:lang w:val="sq-AL"/>
        </w:rPr>
        <w:t xml:space="preserve"> phát triển môi trường học và sử dụng ngoại ngữ, phát động phong trào giáo viên</w:t>
      </w:r>
      <w:r w:rsidR="00D7190C" w:rsidRPr="00A403C2">
        <w:rPr>
          <w:rFonts w:eastAsia="Calibri"/>
          <w:spacing w:val="-4"/>
          <w:sz w:val="28"/>
          <w:szCs w:val="22"/>
          <w:lang w:val="sq-AL"/>
        </w:rPr>
        <w:t>, giảng viên</w:t>
      </w:r>
      <w:r w:rsidRPr="00A403C2">
        <w:rPr>
          <w:rFonts w:eastAsia="Calibri"/>
          <w:spacing w:val="-4"/>
          <w:sz w:val="28"/>
          <w:szCs w:val="22"/>
          <w:lang w:val="sq-AL"/>
        </w:rPr>
        <w:t xml:space="preserve"> cùng học tiếng Anh với học sinh</w:t>
      </w:r>
      <w:r w:rsidR="00DB588C" w:rsidRPr="00A403C2">
        <w:rPr>
          <w:rFonts w:eastAsia="Calibri"/>
          <w:spacing w:val="-4"/>
          <w:sz w:val="28"/>
          <w:szCs w:val="22"/>
          <w:lang w:val="sq-AL"/>
        </w:rPr>
        <w:t>, sinh viên</w:t>
      </w:r>
      <w:r w:rsidRPr="00A403C2">
        <w:rPr>
          <w:rFonts w:eastAsia="Calibri"/>
          <w:spacing w:val="-4"/>
          <w:sz w:val="28"/>
          <w:szCs w:val="22"/>
          <w:lang w:val="sq-AL"/>
        </w:rPr>
        <w:t xml:space="preserve">. Tăng cường dạy và học ngoại ngữ trên các phương tiện truyền thông đại chúng. </w:t>
      </w:r>
    </w:p>
    <w:p w:rsidR="00C2102C" w:rsidRPr="00A403C2" w:rsidRDefault="00C2102C" w:rsidP="003A1CFB">
      <w:pPr>
        <w:shd w:val="clear" w:color="auto" w:fill="FFFFFF"/>
        <w:spacing w:before="80" w:after="120"/>
        <w:ind w:firstLine="709"/>
        <w:jc w:val="both"/>
        <w:rPr>
          <w:rFonts w:ascii="Times New Roman Bold" w:hAnsi="Times New Roman Bold"/>
          <w:b/>
          <w:spacing w:val="-4"/>
          <w:sz w:val="28"/>
          <w:szCs w:val="28"/>
          <w:lang w:val="sq-AL"/>
        </w:rPr>
      </w:pPr>
      <w:r w:rsidRPr="00A403C2">
        <w:rPr>
          <w:rFonts w:ascii="Times New Roman Bold" w:hAnsi="Times New Roman Bold"/>
          <w:b/>
          <w:spacing w:val="-4"/>
          <w:sz w:val="28"/>
          <w:szCs w:val="28"/>
          <w:lang w:val="vi-VN"/>
        </w:rPr>
        <w:t>5. Đẩy mạnh ứng dụng công nghệ thông tin trong dạy học và quản lý giáo dục</w:t>
      </w:r>
    </w:p>
    <w:p w:rsidR="00C2102C" w:rsidRPr="00A403C2" w:rsidRDefault="00C2102C" w:rsidP="003A1CFB">
      <w:pPr>
        <w:shd w:val="clear" w:color="auto" w:fill="FFFFFF"/>
        <w:spacing w:before="80" w:after="120"/>
        <w:ind w:firstLine="709"/>
        <w:jc w:val="both"/>
        <w:rPr>
          <w:sz w:val="28"/>
          <w:szCs w:val="28"/>
          <w:lang w:val="sq-AL"/>
        </w:rPr>
      </w:pPr>
      <w:r w:rsidRPr="00A403C2">
        <w:rPr>
          <w:sz w:val="28"/>
          <w:szCs w:val="28"/>
          <w:lang w:val="sq-AL"/>
        </w:rPr>
        <w:t>a) Hoàn thiện cơ sở dữ liệu ngành Giáo dục</w:t>
      </w:r>
      <w:r w:rsidR="00416B57" w:rsidRPr="00A403C2">
        <w:rPr>
          <w:sz w:val="28"/>
          <w:szCs w:val="28"/>
          <w:lang w:val="sq-AL"/>
        </w:rPr>
        <w:t xml:space="preserve"> về giáo dục mầm non</w:t>
      </w:r>
      <w:r w:rsidR="007A4E12" w:rsidRPr="00A403C2">
        <w:rPr>
          <w:sz w:val="28"/>
          <w:szCs w:val="28"/>
          <w:lang w:val="sq-AL"/>
        </w:rPr>
        <w:t>,</w:t>
      </w:r>
      <w:r w:rsidR="00416B57" w:rsidRPr="00A403C2">
        <w:rPr>
          <w:sz w:val="28"/>
          <w:szCs w:val="28"/>
          <w:lang w:val="sq-AL"/>
        </w:rPr>
        <w:t xml:space="preserve"> giáo dục phổ thông</w:t>
      </w:r>
      <w:r w:rsidRPr="00A403C2">
        <w:rPr>
          <w:sz w:val="28"/>
          <w:szCs w:val="28"/>
          <w:lang w:val="sq-AL"/>
        </w:rPr>
        <w:t>,</w:t>
      </w:r>
      <w:r w:rsidR="007A4E12" w:rsidRPr="00A403C2">
        <w:rPr>
          <w:sz w:val="28"/>
          <w:szCs w:val="28"/>
          <w:lang w:val="sq-AL"/>
        </w:rPr>
        <w:t xml:space="preserve"> giáo dục đại học, giáo dục thường xuyên</w:t>
      </w:r>
      <w:r w:rsidRPr="00A403C2">
        <w:rPr>
          <w:sz w:val="28"/>
          <w:szCs w:val="28"/>
          <w:lang w:val="sq-AL"/>
        </w:rPr>
        <w:t>; tích hợp các hệ thống thông tin quản lý ngành hiện có vào cơ sở dữ liệu ngành.</w:t>
      </w:r>
    </w:p>
    <w:p w:rsidR="00416B57" w:rsidRPr="00A403C2" w:rsidRDefault="00416B57" w:rsidP="003A1CFB">
      <w:pPr>
        <w:shd w:val="clear" w:color="auto" w:fill="FFFFFF"/>
        <w:spacing w:before="80" w:after="120"/>
        <w:ind w:firstLine="709"/>
        <w:jc w:val="both"/>
        <w:rPr>
          <w:sz w:val="28"/>
          <w:szCs w:val="28"/>
          <w:lang w:val="sq-AL"/>
        </w:rPr>
      </w:pPr>
      <w:r w:rsidRPr="00A403C2">
        <w:rPr>
          <w:sz w:val="28"/>
          <w:szCs w:val="28"/>
          <w:lang w:val="sq-AL"/>
        </w:rPr>
        <w:t xml:space="preserve">b) Triển khai đồng bộ các phần mềm quản lý trong các </w:t>
      </w:r>
      <w:r w:rsidR="00826CFC" w:rsidRPr="00A403C2">
        <w:rPr>
          <w:sz w:val="28"/>
          <w:szCs w:val="28"/>
          <w:lang w:val="sq-AL"/>
        </w:rPr>
        <w:t xml:space="preserve">cơ </w:t>
      </w:r>
      <w:r w:rsidRPr="00A403C2">
        <w:rPr>
          <w:sz w:val="28"/>
          <w:szCs w:val="28"/>
          <w:lang w:val="sq-AL"/>
        </w:rPr>
        <w:t>sở</w:t>
      </w:r>
      <w:r w:rsidR="0022279A" w:rsidRPr="00A403C2">
        <w:rPr>
          <w:sz w:val="28"/>
          <w:szCs w:val="28"/>
          <w:lang w:val="sq-AL"/>
        </w:rPr>
        <w:t xml:space="preserve"> </w:t>
      </w:r>
      <w:r w:rsidR="00501A71" w:rsidRPr="00A403C2">
        <w:rPr>
          <w:bCs/>
          <w:sz w:val="28"/>
          <w:szCs w:val="28"/>
          <w:lang w:val="vi-VN"/>
        </w:rPr>
        <w:t>giáo dục và đào tạ</w:t>
      </w:r>
      <w:r w:rsidR="00501A71" w:rsidRPr="00652E58">
        <w:rPr>
          <w:bCs/>
          <w:sz w:val="28"/>
          <w:szCs w:val="28"/>
          <w:lang w:val="sq-AL"/>
        </w:rPr>
        <w:t>o</w:t>
      </w:r>
      <w:r w:rsidRPr="00A403C2">
        <w:rPr>
          <w:sz w:val="28"/>
          <w:szCs w:val="28"/>
          <w:lang w:val="sq-AL"/>
        </w:rPr>
        <w:t>, kết nối liên thông dữ liệu với phần mềm cơ sở dữ liệu ngành; tăng cường sử dụng hồ sơ điện tử (sổ điểm, học bạ, sổ liên lạc); triển khai giải pháp tuyển sinh trực tuyến với các lớp đầu cấp học.</w:t>
      </w:r>
    </w:p>
    <w:p w:rsidR="00C2102C" w:rsidRPr="00A403C2" w:rsidRDefault="00416B57" w:rsidP="003A1CFB">
      <w:pPr>
        <w:shd w:val="clear" w:color="auto" w:fill="FFFFFF"/>
        <w:spacing w:before="80" w:after="120"/>
        <w:ind w:firstLine="709"/>
        <w:jc w:val="both"/>
        <w:rPr>
          <w:sz w:val="28"/>
          <w:szCs w:val="28"/>
          <w:lang w:val="sq-AL"/>
        </w:rPr>
      </w:pPr>
      <w:r w:rsidRPr="00A403C2">
        <w:rPr>
          <w:sz w:val="28"/>
          <w:szCs w:val="28"/>
          <w:lang w:val="sq-AL"/>
        </w:rPr>
        <w:t xml:space="preserve">c) </w:t>
      </w:r>
      <w:r w:rsidR="00C2102C" w:rsidRPr="00A403C2">
        <w:rPr>
          <w:sz w:val="28"/>
          <w:szCs w:val="28"/>
          <w:lang w:val="sq-AL"/>
        </w:rPr>
        <w:t xml:space="preserve">Xây dựng </w:t>
      </w:r>
      <w:r w:rsidR="00F27026" w:rsidRPr="00A403C2">
        <w:rPr>
          <w:sz w:val="28"/>
          <w:szCs w:val="28"/>
          <w:lang w:val="sq-AL"/>
        </w:rPr>
        <w:t xml:space="preserve">và </w:t>
      </w:r>
      <w:r w:rsidR="00C2102C" w:rsidRPr="00A403C2">
        <w:rPr>
          <w:sz w:val="28"/>
          <w:szCs w:val="28"/>
          <w:lang w:val="sq-AL"/>
        </w:rPr>
        <w:t>đưa vào sử dụng</w:t>
      </w:r>
      <w:r w:rsidR="00F27026" w:rsidRPr="00A403C2">
        <w:rPr>
          <w:sz w:val="28"/>
          <w:szCs w:val="28"/>
          <w:lang w:val="sq-AL"/>
        </w:rPr>
        <w:t>, khai thác có hiệu quả k</w:t>
      </w:r>
      <w:r w:rsidR="00C2102C" w:rsidRPr="00A403C2">
        <w:rPr>
          <w:sz w:val="28"/>
          <w:szCs w:val="28"/>
          <w:lang w:val="sq-AL"/>
        </w:rPr>
        <w:t>ho học liệu số toàn ngành, ngân hàng câu hỏi trực tuyến dùng chung</w:t>
      </w:r>
      <w:r w:rsidR="00F22BD4" w:rsidRPr="00A403C2">
        <w:rPr>
          <w:sz w:val="28"/>
          <w:szCs w:val="28"/>
          <w:lang w:val="sq-AL"/>
        </w:rPr>
        <w:t xml:space="preserve"> và </w:t>
      </w:r>
      <w:r w:rsidR="00C2102C" w:rsidRPr="00A403C2">
        <w:rPr>
          <w:sz w:val="28"/>
          <w:szCs w:val="28"/>
          <w:lang w:val="sq-AL"/>
        </w:rPr>
        <w:t xml:space="preserve">đóng góp vào Hệ tri thức Việt số hóa quốc gia. </w:t>
      </w:r>
    </w:p>
    <w:p w:rsidR="00C2102C" w:rsidRPr="00A403C2" w:rsidRDefault="00416B57" w:rsidP="003A1CFB">
      <w:pPr>
        <w:shd w:val="clear" w:color="auto" w:fill="FFFFFF"/>
        <w:spacing w:before="80" w:after="120"/>
        <w:ind w:firstLine="709"/>
        <w:jc w:val="both"/>
        <w:rPr>
          <w:b/>
          <w:sz w:val="28"/>
          <w:szCs w:val="28"/>
          <w:lang w:val="sq-AL"/>
        </w:rPr>
      </w:pPr>
      <w:r w:rsidRPr="00A403C2">
        <w:rPr>
          <w:sz w:val="28"/>
          <w:szCs w:val="28"/>
          <w:lang w:val="sq-AL"/>
        </w:rPr>
        <w:t xml:space="preserve">d) </w:t>
      </w:r>
      <w:r w:rsidR="00C2102C" w:rsidRPr="00A403C2">
        <w:rPr>
          <w:sz w:val="28"/>
          <w:szCs w:val="28"/>
          <w:lang w:val="sq-AL"/>
        </w:rPr>
        <w:t>Tiếp tục phát động giáo viên tham gia xây dựng bài gi</w:t>
      </w:r>
      <w:r w:rsidR="00CB7A5F" w:rsidRPr="00A403C2">
        <w:rPr>
          <w:sz w:val="28"/>
          <w:szCs w:val="28"/>
          <w:lang w:val="sq-AL"/>
        </w:rPr>
        <w:t>ảng e-learning và đóng góp vào k</w:t>
      </w:r>
      <w:r w:rsidR="00C2102C" w:rsidRPr="00A403C2">
        <w:rPr>
          <w:sz w:val="28"/>
          <w:szCs w:val="28"/>
          <w:lang w:val="sq-AL"/>
        </w:rPr>
        <w:t xml:space="preserve">ho bài giảng e-learning trực tuyến toàn ngành; triển khai các giải pháp </w:t>
      </w:r>
      <w:r w:rsidRPr="00A403C2">
        <w:rPr>
          <w:sz w:val="28"/>
          <w:szCs w:val="28"/>
          <w:lang w:val="sq-AL"/>
        </w:rPr>
        <w:t>học tập kết hợp và học trực tuyến</w:t>
      </w:r>
      <w:r w:rsidR="005B3189" w:rsidRPr="00A403C2">
        <w:rPr>
          <w:sz w:val="28"/>
          <w:szCs w:val="28"/>
          <w:lang w:val="sq-AL"/>
        </w:rPr>
        <w:t xml:space="preserve"> </w:t>
      </w:r>
      <w:r w:rsidR="00C2102C" w:rsidRPr="00A403C2">
        <w:rPr>
          <w:sz w:val="28"/>
          <w:szCs w:val="28"/>
          <w:lang w:val="sq-AL"/>
        </w:rPr>
        <w:t>trong giáo dục đại học; triển khai mô hình giáo dục điện tử, lớp học thông minh ở những nơi có điều kiện</w:t>
      </w:r>
      <w:r w:rsidR="00E442CE" w:rsidRPr="00A403C2">
        <w:rPr>
          <w:sz w:val="28"/>
          <w:szCs w:val="28"/>
          <w:lang w:val="sq-AL"/>
        </w:rPr>
        <w:t xml:space="preserve">; khuyến khích các cơ sở giáo dục sử dụng các phần mềm </w:t>
      </w:r>
      <w:r w:rsidR="003F1157" w:rsidRPr="00A403C2">
        <w:rPr>
          <w:sz w:val="28"/>
          <w:szCs w:val="28"/>
          <w:lang w:val="sq-AL"/>
        </w:rPr>
        <w:t>trong</w:t>
      </w:r>
      <w:r w:rsidR="00E442CE" w:rsidRPr="00A403C2">
        <w:rPr>
          <w:sz w:val="28"/>
          <w:szCs w:val="28"/>
          <w:lang w:val="sq-AL"/>
        </w:rPr>
        <w:t xml:space="preserve"> dạy học.</w:t>
      </w:r>
    </w:p>
    <w:p w:rsidR="00C2102C" w:rsidRPr="00A403C2" w:rsidRDefault="00816EAA" w:rsidP="003A1CFB">
      <w:pPr>
        <w:spacing w:before="80" w:after="120"/>
        <w:ind w:firstLine="709"/>
        <w:jc w:val="both"/>
        <w:rPr>
          <w:rFonts w:eastAsia="Calibri"/>
          <w:sz w:val="28"/>
          <w:szCs w:val="28"/>
          <w:lang w:val="sq-AL"/>
        </w:rPr>
      </w:pPr>
      <w:r w:rsidRPr="00A403C2">
        <w:rPr>
          <w:rFonts w:eastAsia="Calibri"/>
          <w:sz w:val="28"/>
          <w:szCs w:val="28"/>
          <w:lang w:val="sq-AL"/>
        </w:rPr>
        <w:t>Đ</w:t>
      </w:r>
      <w:r w:rsidR="00C2102C" w:rsidRPr="00A403C2">
        <w:rPr>
          <w:rFonts w:eastAsia="Calibri"/>
          <w:sz w:val="28"/>
          <w:szCs w:val="28"/>
          <w:lang w:val="sq-AL"/>
        </w:rPr>
        <w:t xml:space="preserve">) Tiếp tục nâng cao kỹ năng ứng dụng công nghệ thông tin cho cán bộ, </w:t>
      </w:r>
      <w:r w:rsidR="00F31510" w:rsidRPr="00A403C2">
        <w:rPr>
          <w:rFonts w:eastAsia="Calibri"/>
          <w:sz w:val="28"/>
          <w:szCs w:val="28"/>
          <w:lang w:val="sq-AL"/>
        </w:rPr>
        <w:t>công chức, viên chức</w:t>
      </w:r>
      <w:r w:rsidR="00C2102C" w:rsidRPr="00A403C2">
        <w:rPr>
          <w:rFonts w:eastAsia="Calibri"/>
          <w:sz w:val="28"/>
          <w:szCs w:val="28"/>
          <w:lang w:val="sq-AL"/>
        </w:rPr>
        <w:t>, học sinh, sinh viên; triển khai các giải pháp nâng cao chất lượng đào tạo công nghệ thông tin trong giáo dục đại học và phát triển nguồn nhân lực công nghệ thông tin đáp ứng yêu cầu thị trường lao động trong bối cảnh hội nhập quốc tế và cuộc cách mạng công nghiệp 4.0.</w:t>
      </w:r>
    </w:p>
    <w:p w:rsidR="00C2102C" w:rsidRPr="00A403C2" w:rsidRDefault="00C2102C" w:rsidP="003A1CFB">
      <w:pPr>
        <w:spacing w:before="80" w:after="120"/>
        <w:ind w:firstLine="709"/>
        <w:jc w:val="both"/>
        <w:rPr>
          <w:b/>
          <w:sz w:val="28"/>
          <w:szCs w:val="28"/>
          <w:lang w:val="sq-AL"/>
        </w:rPr>
      </w:pPr>
      <w:r w:rsidRPr="00A403C2">
        <w:rPr>
          <w:b/>
          <w:sz w:val="28"/>
          <w:szCs w:val="28"/>
          <w:lang w:val="vi-VN"/>
        </w:rPr>
        <w:t>6. Đẩy mạnh giao quyền tự chủ</w:t>
      </w:r>
      <w:r w:rsidR="00400A53" w:rsidRPr="00A403C2">
        <w:rPr>
          <w:b/>
          <w:sz w:val="28"/>
          <w:szCs w:val="28"/>
          <w:lang w:val="sq-AL"/>
        </w:rPr>
        <w:t xml:space="preserve"> và </w:t>
      </w:r>
      <w:r w:rsidRPr="00A403C2">
        <w:rPr>
          <w:b/>
          <w:sz w:val="28"/>
          <w:szCs w:val="28"/>
          <w:lang w:val="vi-VN"/>
        </w:rPr>
        <w:t>trách nhiệm</w:t>
      </w:r>
      <w:r w:rsidR="00AC04F6" w:rsidRPr="00A403C2">
        <w:rPr>
          <w:b/>
          <w:sz w:val="28"/>
          <w:szCs w:val="28"/>
          <w:lang w:val="sq-AL"/>
        </w:rPr>
        <w:t xml:space="preserve"> giải trình</w:t>
      </w:r>
      <w:r w:rsidRPr="00A403C2">
        <w:rPr>
          <w:b/>
          <w:sz w:val="28"/>
          <w:szCs w:val="28"/>
          <w:lang w:val="vi-VN"/>
        </w:rPr>
        <w:t xml:space="preserve"> đối với các cơ sở</w:t>
      </w:r>
      <w:r w:rsidR="0022279A" w:rsidRPr="00A403C2">
        <w:rPr>
          <w:b/>
          <w:sz w:val="28"/>
          <w:szCs w:val="28"/>
          <w:lang w:val="vi-VN"/>
        </w:rPr>
        <w:t xml:space="preserve"> </w:t>
      </w:r>
      <w:r w:rsidR="00501A71" w:rsidRPr="00A403C2">
        <w:rPr>
          <w:b/>
          <w:bCs/>
          <w:sz w:val="28"/>
          <w:szCs w:val="28"/>
          <w:lang w:val="vi-VN"/>
        </w:rPr>
        <w:t>giáo dục và đào tạ</w:t>
      </w:r>
      <w:r w:rsidR="00501A71" w:rsidRPr="00652E58">
        <w:rPr>
          <w:b/>
          <w:bCs/>
          <w:sz w:val="28"/>
          <w:szCs w:val="28"/>
          <w:lang w:val="sq-AL"/>
        </w:rPr>
        <w:t>o</w:t>
      </w:r>
      <w:r w:rsidRPr="00A403C2">
        <w:rPr>
          <w:b/>
          <w:sz w:val="28"/>
          <w:szCs w:val="28"/>
          <w:lang w:val="vi-VN"/>
        </w:rPr>
        <w:t xml:space="preserve"> </w:t>
      </w:r>
    </w:p>
    <w:p w:rsidR="009065F5" w:rsidRPr="00A403C2" w:rsidRDefault="009065F5" w:rsidP="003A1CFB">
      <w:pPr>
        <w:spacing w:before="80" w:after="120"/>
        <w:ind w:firstLine="709"/>
        <w:jc w:val="both"/>
        <w:rPr>
          <w:sz w:val="28"/>
          <w:szCs w:val="28"/>
          <w:lang w:val="sq-AL"/>
        </w:rPr>
      </w:pPr>
      <w:r w:rsidRPr="00A403C2">
        <w:rPr>
          <w:spacing w:val="-2"/>
          <w:sz w:val="28"/>
          <w:szCs w:val="28"/>
          <w:lang w:val="sq-AL"/>
        </w:rPr>
        <w:t>a) Phối hợp với Bộ Nội vụ hướng dẫn các địa phương thực hiện quản lý nhà nước trong lĩnh vực</w:t>
      </w:r>
      <w:r w:rsidR="0022279A" w:rsidRPr="00A403C2">
        <w:rPr>
          <w:spacing w:val="-2"/>
          <w:sz w:val="28"/>
          <w:szCs w:val="28"/>
          <w:lang w:val="sq-AL"/>
        </w:rPr>
        <w:t xml:space="preserve"> </w:t>
      </w:r>
      <w:r w:rsidR="00501A71" w:rsidRPr="00A403C2">
        <w:rPr>
          <w:bCs/>
          <w:sz w:val="28"/>
          <w:szCs w:val="28"/>
          <w:lang w:val="vi-VN"/>
        </w:rPr>
        <w:t>giáo dục và đào tạ</w:t>
      </w:r>
      <w:r w:rsidR="00501A71" w:rsidRPr="00652E58">
        <w:rPr>
          <w:bCs/>
          <w:sz w:val="28"/>
          <w:szCs w:val="28"/>
          <w:lang w:val="sq-AL"/>
        </w:rPr>
        <w:t>o</w:t>
      </w:r>
      <w:r w:rsidRPr="00A403C2">
        <w:rPr>
          <w:spacing w:val="-2"/>
          <w:sz w:val="28"/>
          <w:szCs w:val="28"/>
          <w:lang w:val="sq-AL"/>
        </w:rPr>
        <w:t xml:space="preserve">. </w:t>
      </w:r>
    </w:p>
    <w:p w:rsidR="00CB7A5F" w:rsidRPr="00A403C2" w:rsidRDefault="009065F5" w:rsidP="003A1CFB">
      <w:pPr>
        <w:spacing w:before="80" w:after="120"/>
        <w:ind w:firstLine="709"/>
        <w:jc w:val="both"/>
        <w:rPr>
          <w:sz w:val="28"/>
          <w:szCs w:val="28"/>
          <w:lang w:val="sq-AL"/>
        </w:rPr>
      </w:pPr>
      <w:r w:rsidRPr="00A403C2">
        <w:rPr>
          <w:spacing w:val="-2"/>
          <w:sz w:val="28"/>
          <w:szCs w:val="28"/>
          <w:lang w:val="sq-AL"/>
        </w:rPr>
        <w:t>b</w:t>
      </w:r>
      <w:r w:rsidR="00C2102C" w:rsidRPr="00A403C2">
        <w:rPr>
          <w:spacing w:val="-2"/>
          <w:sz w:val="28"/>
          <w:szCs w:val="28"/>
          <w:lang w:val="sq-AL"/>
        </w:rPr>
        <w:t xml:space="preserve">) </w:t>
      </w:r>
      <w:r w:rsidR="00BB1AA9" w:rsidRPr="00A403C2">
        <w:rPr>
          <w:spacing w:val="-2"/>
          <w:sz w:val="28"/>
          <w:szCs w:val="28"/>
          <w:lang w:val="sq-AL"/>
        </w:rPr>
        <w:t>Tiếp tục tăng cường giao quyền tự chủ</w:t>
      </w:r>
      <w:r w:rsidR="008D2087" w:rsidRPr="00A403C2">
        <w:rPr>
          <w:spacing w:val="-2"/>
          <w:sz w:val="28"/>
          <w:szCs w:val="28"/>
          <w:lang w:val="sq-AL"/>
        </w:rPr>
        <w:t xml:space="preserve"> và </w:t>
      </w:r>
      <w:r w:rsidR="00BB1AA9" w:rsidRPr="00A403C2">
        <w:rPr>
          <w:spacing w:val="-2"/>
          <w:sz w:val="28"/>
          <w:szCs w:val="28"/>
          <w:lang w:val="sq-AL"/>
        </w:rPr>
        <w:t>trách nhiệm</w:t>
      </w:r>
      <w:r w:rsidR="008D2087" w:rsidRPr="00A403C2">
        <w:rPr>
          <w:spacing w:val="-2"/>
          <w:sz w:val="28"/>
          <w:szCs w:val="28"/>
          <w:lang w:val="sq-AL"/>
        </w:rPr>
        <w:t xml:space="preserve"> giải trình</w:t>
      </w:r>
      <w:r w:rsidR="00BB1AA9" w:rsidRPr="00A403C2">
        <w:rPr>
          <w:spacing w:val="-2"/>
          <w:sz w:val="28"/>
          <w:szCs w:val="28"/>
          <w:lang w:val="sq-AL"/>
        </w:rPr>
        <w:t xml:space="preserve"> đối với cơ sở giáo dục </w:t>
      </w:r>
      <w:r w:rsidR="00720E6C" w:rsidRPr="00A403C2">
        <w:rPr>
          <w:spacing w:val="-2"/>
          <w:sz w:val="28"/>
          <w:szCs w:val="28"/>
          <w:lang w:val="sq-AL"/>
        </w:rPr>
        <w:t xml:space="preserve">mầm non, </w:t>
      </w:r>
      <w:r w:rsidR="00BB1AA9" w:rsidRPr="00A403C2">
        <w:rPr>
          <w:spacing w:val="-2"/>
          <w:sz w:val="28"/>
          <w:szCs w:val="28"/>
          <w:lang w:val="sq-AL"/>
        </w:rPr>
        <w:t xml:space="preserve">phổ thông trong việc xây dựng, thực hiện kế hoạch </w:t>
      </w:r>
      <w:r w:rsidR="00F13C69" w:rsidRPr="00A403C2">
        <w:rPr>
          <w:spacing w:val="-2"/>
          <w:sz w:val="28"/>
          <w:szCs w:val="28"/>
          <w:lang w:val="sq-AL"/>
        </w:rPr>
        <w:t xml:space="preserve">giáo dục </w:t>
      </w:r>
      <w:r w:rsidR="00BB1AA9" w:rsidRPr="00A403C2">
        <w:rPr>
          <w:spacing w:val="-2"/>
          <w:sz w:val="28"/>
          <w:szCs w:val="28"/>
          <w:lang w:val="sq-AL"/>
        </w:rPr>
        <w:t>nhà trường</w:t>
      </w:r>
      <w:r w:rsidR="005E582F" w:rsidRPr="00A403C2">
        <w:rPr>
          <w:spacing w:val="-2"/>
          <w:sz w:val="28"/>
          <w:szCs w:val="28"/>
          <w:lang w:val="sq-AL"/>
        </w:rPr>
        <w:t xml:space="preserve"> đáp ứng yêu cầu đổi mới</w:t>
      </w:r>
      <w:r w:rsidR="00C2102C" w:rsidRPr="00A403C2">
        <w:rPr>
          <w:spacing w:val="-2"/>
          <w:sz w:val="28"/>
          <w:szCs w:val="28"/>
          <w:lang w:val="sq-AL"/>
        </w:rPr>
        <w:t xml:space="preserve">. </w:t>
      </w:r>
    </w:p>
    <w:p w:rsidR="00CB7A5F" w:rsidRPr="00A403C2" w:rsidRDefault="009065F5" w:rsidP="003A1CFB">
      <w:pPr>
        <w:spacing w:before="80" w:after="120"/>
        <w:ind w:firstLine="709"/>
        <w:jc w:val="both"/>
        <w:rPr>
          <w:bCs/>
          <w:sz w:val="28"/>
          <w:szCs w:val="28"/>
          <w:lang w:val="sq-AL"/>
        </w:rPr>
      </w:pPr>
      <w:r w:rsidRPr="00A403C2">
        <w:rPr>
          <w:bCs/>
          <w:sz w:val="28"/>
          <w:szCs w:val="28"/>
          <w:lang w:val="sq-AL"/>
        </w:rPr>
        <w:t xml:space="preserve">c) </w:t>
      </w:r>
      <w:r w:rsidR="00C723A8" w:rsidRPr="00A403C2">
        <w:rPr>
          <w:bCs/>
          <w:sz w:val="28"/>
          <w:szCs w:val="28"/>
          <w:lang w:val="sq-AL"/>
        </w:rPr>
        <w:t>Đẩy mạnh tự chủ gắn với trách nhiệm giải trình đối với các cơ sở giáo dục đại học</w:t>
      </w:r>
      <w:r w:rsidR="001C3F59" w:rsidRPr="00A403C2">
        <w:rPr>
          <w:bCs/>
          <w:sz w:val="28"/>
          <w:szCs w:val="28"/>
          <w:lang w:val="sq-AL"/>
        </w:rPr>
        <w:t xml:space="preserve"> theo Nghị định số 16</w:t>
      </w:r>
      <w:r w:rsidR="00D06C72" w:rsidRPr="00A403C2">
        <w:rPr>
          <w:bCs/>
          <w:sz w:val="28"/>
          <w:szCs w:val="28"/>
          <w:lang w:val="sq-AL"/>
        </w:rPr>
        <w:t>/2015/NĐ-CP của Chính phủ quy đị</w:t>
      </w:r>
      <w:r w:rsidR="001C3F59" w:rsidRPr="00A403C2">
        <w:rPr>
          <w:bCs/>
          <w:sz w:val="28"/>
          <w:szCs w:val="28"/>
          <w:lang w:val="sq-AL"/>
        </w:rPr>
        <w:t>nh cơ chế tự chủ của đơn vị sự nghiệp công lập</w:t>
      </w:r>
      <w:r w:rsidR="00D0201E" w:rsidRPr="00A403C2">
        <w:rPr>
          <w:bCs/>
          <w:sz w:val="28"/>
          <w:szCs w:val="28"/>
          <w:lang w:val="sq-AL"/>
        </w:rPr>
        <w:t>.</w:t>
      </w:r>
      <w:r w:rsidR="00C723A8" w:rsidRPr="00A403C2">
        <w:rPr>
          <w:bCs/>
          <w:sz w:val="28"/>
          <w:szCs w:val="28"/>
          <w:lang w:val="sq-AL"/>
        </w:rPr>
        <w:t xml:space="preserve"> </w:t>
      </w:r>
    </w:p>
    <w:p w:rsidR="00C2102C" w:rsidRPr="00A403C2" w:rsidRDefault="00C2102C" w:rsidP="003A1CFB">
      <w:pPr>
        <w:spacing w:before="80" w:after="120"/>
        <w:ind w:firstLine="709"/>
        <w:jc w:val="both"/>
        <w:rPr>
          <w:bCs/>
          <w:sz w:val="28"/>
          <w:szCs w:val="28"/>
          <w:lang w:val="sq-AL"/>
        </w:rPr>
      </w:pPr>
      <w:r w:rsidRPr="00A403C2">
        <w:rPr>
          <w:sz w:val="28"/>
          <w:szCs w:val="28"/>
          <w:lang w:val="sq-AL"/>
        </w:rPr>
        <w:t xml:space="preserve">Chỉ đạo Trường Đại học Kinh tế Quốc dân, </w:t>
      </w:r>
      <w:r w:rsidR="00CB7A5F" w:rsidRPr="00A403C2">
        <w:rPr>
          <w:sz w:val="28"/>
          <w:szCs w:val="28"/>
          <w:lang w:val="sq-AL"/>
        </w:rPr>
        <w:t xml:space="preserve">Trường Đại học Bách </w:t>
      </w:r>
      <w:r w:rsidR="00567CEB" w:rsidRPr="00A403C2">
        <w:rPr>
          <w:sz w:val="28"/>
          <w:szCs w:val="28"/>
          <w:lang w:val="sq-AL"/>
        </w:rPr>
        <w:t xml:space="preserve">khoa </w:t>
      </w:r>
      <w:r w:rsidR="00CB7A5F" w:rsidRPr="00A403C2">
        <w:rPr>
          <w:sz w:val="28"/>
          <w:szCs w:val="28"/>
          <w:lang w:val="sq-AL"/>
        </w:rPr>
        <w:t>Hà Nội, Trường Đại học Kinh tế T</w:t>
      </w:r>
      <w:r w:rsidRPr="00A403C2">
        <w:rPr>
          <w:sz w:val="28"/>
          <w:szCs w:val="28"/>
          <w:lang w:val="sq-AL"/>
        </w:rPr>
        <w:t>hành phố Hồ Chí Minh hoàn thiện</w:t>
      </w:r>
      <w:r w:rsidRPr="00A403C2">
        <w:rPr>
          <w:spacing w:val="-6"/>
          <w:sz w:val="28"/>
          <w:szCs w:val="28"/>
          <w:lang w:val="sq-AL"/>
        </w:rPr>
        <w:t xml:space="preserve"> Đề án </w:t>
      </w:r>
      <w:r w:rsidRPr="00A403C2">
        <w:rPr>
          <w:sz w:val="28"/>
          <w:szCs w:val="28"/>
          <w:lang w:val="sq-AL"/>
        </w:rPr>
        <w:t>thí điểm thực hiện cơ chế không có cơ quan chủ quản</w:t>
      </w:r>
      <w:r w:rsidRPr="00A403C2">
        <w:rPr>
          <w:bCs/>
          <w:sz w:val="28"/>
          <w:szCs w:val="28"/>
          <w:lang w:val="sq-AL"/>
        </w:rPr>
        <w:t>.</w:t>
      </w:r>
    </w:p>
    <w:p w:rsidR="00C2102C" w:rsidRPr="00A403C2" w:rsidRDefault="00C2102C" w:rsidP="003A1CFB">
      <w:pPr>
        <w:spacing w:before="80" w:after="120"/>
        <w:ind w:firstLine="709"/>
        <w:jc w:val="both"/>
        <w:rPr>
          <w:i/>
          <w:sz w:val="28"/>
          <w:szCs w:val="28"/>
          <w:lang w:val="vi-VN"/>
        </w:rPr>
      </w:pPr>
      <w:r w:rsidRPr="00A403C2">
        <w:rPr>
          <w:b/>
          <w:sz w:val="28"/>
          <w:szCs w:val="28"/>
          <w:lang w:val="vi-VN"/>
        </w:rPr>
        <w:lastRenderedPageBreak/>
        <w:t>7. Hội nhập quốc tế trong</w:t>
      </w:r>
      <w:r w:rsidR="0022279A" w:rsidRPr="00A403C2">
        <w:rPr>
          <w:b/>
          <w:sz w:val="28"/>
          <w:szCs w:val="28"/>
          <w:lang w:val="vi-VN"/>
        </w:rPr>
        <w:t xml:space="preserve"> </w:t>
      </w:r>
      <w:r w:rsidR="00501A71" w:rsidRPr="00A403C2">
        <w:rPr>
          <w:b/>
          <w:bCs/>
          <w:sz w:val="28"/>
          <w:szCs w:val="28"/>
          <w:lang w:val="vi-VN"/>
        </w:rPr>
        <w:t>giáo dục và đào tạ</w:t>
      </w:r>
      <w:r w:rsidR="00501A71" w:rsidRPr="00652E58">
        <w:rPr>
          <w:b/>
          <w:bCs/>
          <w:sz w:val="28"/>
          <w:szCs w:val="28"/>
          <w:lang w:val="sq-AL"/>
        </w:rPr>
        <w:t>o</w:t>
      </w:r>
      <w:r w:rsidRPr="00A403C2">
        <w:rPr>
          <w:i/>
          <w:sz w:val="28"/>
          <w:szCs w:val="28"/>
          <w:lang w:val="vi-VN"/>
        </w:rPr>
        <w:t xml:space="preserve"> </w:t>
      </w:r>
    </w:p>
    <w:p w:rsidR="00C2102C" w:rsidRPr="00A403C2" w:rsidRDefault="00C2102C" w:rsidP="003A1CFB">
      <w:pPr>
        <w:spacing w:before="80" w:after="120"/>
        <w:ind w:firstLine="709"/>
        <w:jc w:val="both"/>
        <w:rPr>
          <w:sz w:val="28"/>
          <w:szCs w:val="28"/>
          <w:lang w:val="vi-VN"/>
        </w:rPr>
      </w:pPr>
      <w:r w:rsidRPr="00A403C2">
        <w:rPr>
          <w:sz w:val="28"/>
          <w:szCs w:val="28"/>
          <w:lang w:val="vi-VN"/>
        </w:rPr>
        <w:t xml:space="preserve">a) </w:t>
      </w:r>
      <w:r w:rsidR="00901F9B" w:rsidRPr="00A403C2">
        <w:rPr>
          <w:sz w:val="28"/>
          <w:szCs w:val="28"/>
          <w:lang w:val="vi-VN"/>
        </w:rPr>
        <w:t xml:space="preserve">Triển khai thực hiện </w:t>
      </w:r>
      <w:r w:rsidRPr="00A403C2">
        <w:rPr>
          <w:sz w:val="28"/>
          <w:szCs w:val="28"/>
          <w:lang w:val="vi-VN"/>
        </w:rPr>
        <w:t>Nghị định số 86/2018/NĐ-CP của Chính phủ quy định về hợp tác, đầu tư của nước ngoài trong lĩnh vực giáo dục; triển khai hiệu quả các thỏa thuận</w:t>
      </w:r>
      <w:r w:rsidR="00BA437D" w:rsidRPr="00A403C2">
        <w:rPr>
          <w:sz w:val="28"/>
          <w:szCs w:val="28"/>
          <w:lang w:val="vi-VN"/>
        </w:rPr>
        <w:t xml:space="preserve">, </w:t>
      </w:r>
      <w:r w:rsidR="002E6A5B" w:rsidRPr="00A403C2">
        <w:rPr>
          <w:sz w:val="28"/>
          <w:szCs w:val="28"/>
          <w:lang w:val="vi-VN"/>
        </w:rPr>
        <w:t>các chương trình học bổng hiệp định</w:t>
      </w:r>
      <w:r w:rsidRPr="00A403C2">
        <w:rPr>
          <w:sz w:val="28"/>
          <w:szCs w:val="28"/>
          <w:lang w:val="vi-VN"/>
        </w:rPr>
        <w:t xml:space="preserve">. </w:t>
      </w:r>
    </w:p>
    <w:p w:rsidR="00C2102C" w:rsidRPr="00A403C2" w:rsidRDefault="00C2102C" w:rsidP="003A1CFB">
      <w:pPr>
        <w:spacing w:before="80" w:after="120"/>
        <w:ind w:firstLine="709"/>
        <w:jc w:val="both"/>
        <w:rPr>
          <w:spacing w:val="-4"/>
          <w:sz w:val="28"/>
          <w:szCs w:val="28"/>
          <w:lang w:val="vi-VN"/>
        </w:rPr>
      </w:pPr>
      <w:r w:rsidRPr="00A403C2">
        <w:rPr>
          <w:spacing w:val="-4"/>
          <w:sz w:val="28"/>
          <w:szCs w:val="28"/>
          <w:shd w:val="clear" w:color="auto" w:fill="FFFFFF"/>
          <w:lang w:val="vi-VN"/>
        </w:rPr>
        <w:t xml:space="preserve">b) Tạo điều kiện </w:t>
      </w:r>
      <w:r w:rsidR="004A3AF6" w:rsidRPr="00A403C2">
        <w:rPr>
          <w:spacing w:val="-4"/>
          <w:sz w:val="28"/>
          <w:szCs w:val="28"/>
          <w:shd w:val="clear" w:color="auto" w:fill="FFFFFF"/>
          <w:lang w:val="vi-VN"/>
        </w:rPr>
        <w:t xml:space="preserve">cho </w:t>
      </w:r>
      <w:r w:rsidRPr="00A403C2">
        <w:rPr>
          <w:spacing w:val="-4"/>
          <w:sz w:val="28"/>
          <w:szCs w:val="28"/>
          <w:shd w:val="clear" w:color="auto" w:fill="FFFFFF"/>
          <w:lang w:val="vi-VN"/>
        </w:rPr>
        <w:t xml:space="preserve">các cơ sở giáo dục </w:t>
      </w:r>
      <w:r w:rsidR="00790FEA" w:rsidRPr="00A403C2">
        <w:rPr>
          <w:spacing w:val="-4"/>
          <w:sz w:val="28"/>
          <w:szCs w:val="28"/>
          <w:shd w:val="clear" w:color="auto" w:fill="FFFFFF"/>
          <w:lang w:val="vi-VN"/>
        </w:rPr>
        <w:t xml:space="preserve">mầm non, giáo dục </w:t>
      </w:r>
      <w:r w:rsidRPr="00A403C2">
        <w:rPr>
          <w:spacing w:val="-4"/>
          <w:sz w:val="28"/>
          <w:szCs w:val="28"/>
          <w:shd w:val="clear" w:color="auto" w:fill="FFFFFF"/>
          <w:lang w:val="vi-VN"/>
        </w:rPr>
        <w:t>phổ thông</w:t>
      </w:r>
      <w:r w:rsidR="00F56B4C" w:rsidRPr="00652E58">
        <w:rPr>
          <w:spacing w:val="-4"/>
          <w:sz w:val="28"/>
          <w:szCs w:val="28"/>
          <w:shd w:val="clear" w:color="auto" w:fill="FFFFFF"/>
          <w:lang w:val="vi-VN"/>
        </w:rPr>
        <w:t xml:space="preserve">, giáo dục đại học </w:t>
      </w:r>
      <w:r w:rsidRPr="00A403C2">
        <w:rPr>
          <w:spacing w:val="-4"/>
          <w:sz w:val="28"/>
          <w:szCs w:val="28"/>
          <w:shd w:val="clear" w:color="auto" w:fill="FFFFFF"/>
          <w:lang w:val="vi-VN"/>
        </w:rPr>
        <w:t>đẩy mạnh hội nhập quốc tế thông qua việc hợp tác</w:t>
      </w:r>
      <w:r w:rsidR="00C969FA" w:rsidRPr="00A403C2">
        <w:rPr>
          <w:spacing w:val="-4"/>
          <w:sz w:val="28"/>
          <w:szCs w:val="28"/>
          <w:shd w:val="clear" w:color="auto" w:fill="FFFFFF"/>
          <w:lang w:val="vi-VN"/>
        </w:rPr>
        <w:t xml:space="preserve"> với</w:t>
      </w:r>
      <w:r w:rsidR="005B3189" w:rsidRPr="00A403C2">
        <w:rPr>
          <w:spacing w:val="-4"/>
          <w:sz w:val="28"/>
          <w:szCs w:val="28"/>
          <w:shd w:val="clear" w:color="auto" w:fill="FFFFFF"/>
          <w:lang w:val="vi-VN"/>
        </w:rPr>
        <w:t xml:space="preserve"> </w:t>
      </w:r>
      <w:r w:rsidRPr="00A403C2">
        <w:rPr>
          <w:spacing w:val="-4"/>
          <w:sz w:val="28"/>
          <w:szCs w:val="28"/>
          <w:shd w:val="clear" w:color="auto" w:fill="FFFFFF"/>
          <w:lang w:val="vi-VN"/>
        </w:rPr>
        <w:t>các cơ sở giáo dục</w:t>
      </w:r>
      <w:r w:rsidR="00C469E6" w:rsidRPr="00A403C2">
        <w:rPr>
          <w:spacing w:val="-4"/>
          <w:sz w:val="28"/>
          <w:szCs w:val="28"/>
          <w:shd w:val="clear" w:color="auto" w:fill="FFFFFF"/>
          <w:lang w:val="vi-VN"/>
        </w:rPr>
        <w:t xml:space="preserve"> nước ngoài</w:t>
      </w:r>
      <w:r w:rsidRPr="00A403C2">
        <w:rPr>
          <w:spacing w:val="-4"/>
          <w:sz w:val="28"/>
          <w:szCs w:val="28"/>
          <w:shd w:val="clear" w:color="auto" w:fill="FFFFFF"/>
          <w:lang w:val="vi-VN"/>
        </w:rPr>
        <w:t>.</w:t>
      </w:r>
    </w:p>
    <w:p w:rsidR="00C2102C" w:rsidRPr="00A403C2" w:rsidRDefault="00C2102C" w:rsidP="003A1CFB">
      <w:pPr>
        <w:spacing w:before="80" w:after="120"/>
        <w:ind w:firstLine="709"/>
        <w:jc w:val="both"/>
        <w:rPr>
          <w:sz w:val="28"/>
          <w:szCs w:val="28"/>
          <w:lang w:val="vi-VN"/>
        </w:rPr>
      </w:pPr>
      <w:r w:rsidRPr="00A403C2">
        <w:rPr>
          <w:sz w:val="28"/>
          <w:szCs w:val="28"/>
          <w:lang w:val="vi-VN"/>
        </w:rPr>
        <w:t>c) Chỉ đạo các cơ sở giáo dục đại học chủ động và tích cực mở rộng hợp tác quốc tế trong nghiên cứu khoa học</w:t>
      </w:r>
      <w:r w:rsidR="00EC5969" w:rsidRPr="00A403C2">
        <w:rPr>
          <w:sz w:val="28"/>
          <w:szCs w:val="28"/>
          <w:lang w:val="vi-VN"/>
        </w:rPr>
        <w:t xml:space="preserve">, tăng số lượng các chương trình giảng dạy bằng tiếng </w:t>
      </w:r>
      <w:r w:rsidR="00E54ADA" w:rsidRPr="00A403C2">
        <w:rPr>
          <w:sz w:val="28"/>
          <w:szCs w:val="28"/>
          <w:lang w:val="vi-VN"/>
        </w:rPr>
        <w:t>nước ngoài</w:t>
      </w:r>
      <w:r w:rsidR="00EC5969" w:rsidRPr="00A403C2">
        <w:rPr>
          <w:sz w:val="28"/>
          <w:szCs w:val="28"/>
          <w:lang w:val="vi-VN"/>
        </w:rPr>
        <w:t xml:space="preserve">, </w:t>
      </w:r>
      <w:r w:rsidRPr="00A403C2">
        <w:rPr>
          <w:sz w:val="28"/>
          <w:szCs w:val="28"/>
          <w:lang w:val="vi-VN"/>
        </w:rPr>
        <w:t xml:space="preserve">chuyển giao công nghệ, liên kết đào tạo, công nhận tín chỉ, liên thông chương trình với các trường đại học </w:t>
      </w:r>
      <w:r w:rsidR="00DA245D" w:rsidRPr="00A403C2">
        <w:rPr>
          <w:sz w:val="28"/>
          <w:szCs w:val="28"/>
          <w:lang w:val="vi-VN"/>
        </w:rPr>
        <w:t xml:space="preserve">nước ngoài </w:t>
      </w:r>
      <w:r w:rsidR="00925572" w:rsidRPr="00A403C2">
        <w:rPr>
          <w:sz w:val="28"/>
          <w:szCs w:val="28"/>
          <w:lang w:val="vi-VN"/>
        </w:rPr>
        <w:t xml:space="preserve">có uy tín </w:t>
      </w:r>
      <w:r w:rsidR="002A3264" w:rsidRPr="00A403C2">
        <w:rPr>
          <w:sz w:val="28"/>
          <w:szCs w:val="28"/>
          <w:lang w:val="vi-VN"/>
        </w:rPr>
        <w:t xml:space="preserve">để thu hút sinh viên, nhà khoa học nước ngoài đến </w:t>
      </w:r>
      <w:r w:rsidR="00D5554F" w:rsidRPr="00A403C2">
        <w:rPr>
          <w:sz w:val="28"/>
          <w:szCs w:val="28"/>
          <w:lang w:val="vi-VN"/>
        </w:rPr>
        <w:t xml:space="preserve">học tập và nghiên cứu tại </w:t>
      </w:r>
      <w:r w:rsidR="002A3264" w:rsidRPr="00A403C2">
        <w:rPr>
          <w:sz w:val="28"/>
          <w:szCs w:val="28"/>
          <w:lang w:val="vi-VN"/>
        </w:rPr>
        <w:t>Việt Nam</w:t>
      </w:r>
      <w:r w:rsidR="00FE1135" w:rsidRPr="00A403C2">
        <w:rPr>
          <w:sz w:val="28"/>
          <w:szCs w:val="28"/>
          <w:lang w:val="vi-VN"/>
        </w:rPr>
        <w:t>.</w:t>
      </w:r>
    </w:p>
    <w:p w:rsidR="00FE1135" w:rsidRPr="00A403C2" w:rsidRDefault="00FE1135" w:rsidP="003A1CFB">
      <w:pPr>
        <w:spacing w:before="80" w:after="120"/>
        <w:ind w:firstLine="709"/>
        <w:jc w:val="both"/>
        <w:rPr>
          <w:b/>
          <w:sz w:val="28"/>
          <w:szCs w:val="28"/>
          <w:lang w:val="vi-VN"/>
        </w:rPr>
      </w:pPr>
      <w:r w:rsidRPr="00A403C2">
        <w:rPr>
          <w:sz w:val="28"/>
          <w:szCs w:val="28"/>
          <w:lang w:val="vi-VN"/>
        </w:rPr>
        <w:t xml:space="preserve">d) Tăng cường công tác quản lý </w:t>
      </w:r>
      <w:r w:rsidR="00CA5C46" w:rsidRPr="00A403C2">
        <w:rPr>
          <w:sz w:val="28"/>
          <w:szCs w:val="28"/>
          <w:lang w:val="vi-VN"/>
        </w:rPr>
        <w:t xml:space="preserve">đối với các chương trình liên kết giáo dục ở </w:t>
      </w:r>
      <w:r w:rsidR="00613345" w:rsidRPr="00A403C2">
        <w:rPr>
          <w:sz w:val="28"/>
          <w:szCs w:val="28"/>
          <w:lang w:val="vi-VN"/>
        </w:rPr>
        <w:t xml:space="preserve">các </w:t>
      </w:r>
      <w:r w:rsidR="003F1157" w:rsidRPr="00652E58">
        <w:rPr>
          <w:sz w:val="28"/>
          <w:szCs w:val="28"/>
          <w:lang w:val="vi-VN"/>
        </w:rPr>
        <w:t xml:space="preserve">cấp </w:t>
      </w:r>
      <w:r w:rsidR="00613345" w:rsidRPr="00A403C2">
        <w:rPr>
          <w:sz w:val="28"/>
          <w:szCs w:val="28"/>
          <w:lang w:val="vi-VN"/>
        </w:rPr>
        <w:t>học và trình độ đào tạo</w:t>
      </w:r>
      <w:r w:rsidR="00CA5C46" w:rsidRPr="00A403C2">
        <w:rPr>
          <w:sz w:val="28"/>
          <w:szCs w:val="28"/>
          <w:lang w:val="vi-VN"/>
        </w:rPr>
        <w:t xml:space="preserve">, các </w:t>
      </w:r>
      <w:r w:rsidR="00302BDE" w:rsidRPr="00A403C2">
        <w:rPr>
          <w:sz w:val="28"/>
          <w:szCs w:val="28"/>
          <w:lang w:val="vi-VN"/>
        </w:rPr>
        <w:t>cơ sở giáo dục</w:t>
      </w:r>
      <w:r w:rsidR="00613345" w:rsidRPr="00A403C2">
        <w:rPr>
          <w:sz w:val="28"/>
          <w:szCs w:val="28"/>
          <w:lang w:val="vi-VN"/>
        </w:rPr>
        <w:t>, đào tạo</w:t>
      </w:r>
      <w:r w:rsidR="00302BDE" w:rsidRPr="00A403C2">
        <w:rPr>
          <w:sz w:val="28"/>
          <w:szCs w:val="28"/>
          <w:lang w:val="vi-VN"/>
        </w:rPr>
        <w:t xml:space="preserve"> </w:t>
      </w:r>
      <w:r w:rsidR="00CA5C46" w:rsidRPr="00A403C2">
        <w:rPr>
          <w:sz w:val="28"/>
          <w:szCs w:val="28"/>
          <w:lang w:val="vi-VN"/>
        </w:rPr>
        <w:t>có vốn đầu tư nước ngoài tại Việt Nam</w:t>
      </w:r>
      <w:r w:rsidR="00FC6F06" w:rsidRPr="00A403C2">
        <w:rPr>
          <w:sz w:val="28"/>
          <w:szCs w:val="28"/>
          <w:lang w:val="vi-VN"/>
        </w:rPr>
        <w:t xml:space="preserve"> và</w:t>
      </w:r>
      <w:r w:rsidR="005B3189" w:rsidRPr="00A403C2">
        <w:rPr>
          <w:sz w:val="28"/>
          <w:szCs w:val="28"/>
          <w:lang w:val="vi-VN"/>
        </w:rPr>
        <w:t xml:space="preserve"> </w:t>
      </w:r>
      <w:r w:rsidR="00511203" w:rsidRPr="00A403C2">
        <w:rPr>
          <w:sz w:val="28"/>
          <w:szCs w:val="28"/>
          <w:lang w:val="vi-VN"/>
        </w:rPr>
        <w:t>hoạt động tư vấn du học.</w:t>
      </w:r>
    </w:p>
    <w:p w:rsidR="00C2102C" w:rsidRPr="00652E58" w:rsidRDefault="00C2102C" w:rsidP="003A1CFB">
      <w:pPr>
        <w:spacing w:before="80" w:after="120"/>
        <w:ind w:firstLine="709"/>
        <w:jc w:val="both"/>
        <w:rPr>
          <w:b/>
          <w:spacing w:val="-4"/>
          <w:sz w:val="28"/>
          <w:szCs w:val="28"/>
          <w:lang w:val="vi-VN"/>
        </w:rPr>
      </w:pPr>
      <w:r w:rsidRPr="00A403C2">
        <w:rPr>
          <w:rFonts w:ascii="Times New Roman Bold" w:hAnsi="Times New Roman Bold"/>
          <w:b/>
          <w:spacing w:val="-4"/>
          <w:sz w:val="28"/>
          <w:szCs w:val="28"/>
          <w:lang w:val="vi-VN"/>
        </w:rPr>
        <w:t xml:space="preserve">8. Tăng cường cơ sở vật chất </w:t>
      </w:r>
      <w:r w:rsidR="004D58F4" w:rsidRPr="00A403C2">
        <w:rPr>
          <w:rFonts w:ascii="Times New Roman Bold" w:hAnsi="Times New Roman Bold"/>
          <w:b/>
          <w:spacing w:val="-4"/>
          <w:sz w:val="28"/>
          <w:szCs w:val="28"/>
          <w:lang w:val="vi-VN"/>
        </w:rPr>
        <w:t>bảo đảm</w:t>
      </w:r>
      <w:r w:rsidRPr="00A403C2">
        <w:rPr>
          <w:rFonts w:ascii="Times New Roman Bold" w:hAnsi="Times New Roman Bold"/>
          <w:b/>
          <w:spacing w:val="-4"/>
          <w:sz w:val="28"/>
          <w:szCs w:val="28"/>
          <w:lang w:val="vi-VN"/>
        </w:rPr>
        <w:t xml:space="preserve"> chất lượng các hoạt động</w:t>
      </w:r>
      <w:r w:rsidR="0022279A" w:rsidRPr="00A403C2">
        <w:rPr>
          <w:rFonts w:ascii="Times New Roman Bold" w:hAnsi="Times New Roman Bold"/>
          <w:b/>
          <w:spacing w:val="-4"/>
          <w:sz w:val="28"/>
          <w:szCs w:val="28"/>
          <w:lang w:val="vi-VN"/>
        </w:rPr>
        <w:t xml:space="preserve"> </w:t>
      </w:r>
      <w:r w:rsidR="00E527C5" w:rsidRPr="00652E58">
        <w:rPr>
          <w:b/>
          <w:spacing w:val="-4"/>
          <w:sz w:val="28"/>
          <w:szCs w:val="28"/>
          <w:lang w:val="vi-VN"/>
        </w:rPr>
        <w:t>giáo dục và đào tạo</w:t>
      </w:r>
    </w:p>
    <w:p w:rsidR="003632BE" w:rsidRPr="00652E58" w:rsidRDefault="00F51B71" w:rsidP="003A1CFB">
      <w:pPr>
        <w:spacing w:before="80" w:after="120"/>
        <w:ind w:firstLine="709"/>
        <w:jc w:val="both"/>
        <w:rPr>
          <w:iCs/>
          <w:spacing w:val="-4"/>
          <w:sz w:val="28"/>
          <w:szCs w:val="28"/>
          <w:lang w:val="vi-VN"/>
        </w:rPr>
      </w:pPr>
      <w:r w:rsidRPr="00652E58">
        <w:rPr>
          <w:iCs/>
          <w:spacing w:val="-4"/>
          <w:sz w:val="28"/>
          <w:szCs w:val="28"/>
          <w:lang w:val="vi-VN"/>
        </w:rPr>
        <w:t>a</w:t>
      </w:r>
      <w:r w:rsidR="00C2102C" w:rsidRPr="00A403C2">
        <w:rPr>
          <w:iCs/>
          <w:spacing w:val="-4"/>
          <w:sz w:val="28"/>
          <w:szCs w:val="28"/>
          <w:lang w:val="vi-VN"/>
        </w:rPr>
        <w:t>) Tổ chức rà soát, đánh giá thực trạng</w:t>
      </w:r>
      <w:r w:rsidR="00A3191C" w:rsidRPr="00652E58">
        <w:rPr>
          <w:iCs/>
          <w:spacing w:val="-4"/>
          <w:sz w:val="28"/>
          <w:szCs w:val="28"/>
          <w:lang w:val="vi-VN"/>
        </w:rPr>
        <w:t>, ban hành các quy chuẩn</w:t>
      </w:r>
      <w:r w:rsidRPr="00652E58">
        <w:rPr>
          <w:iCs/>
          <w:spacing w:val="-4"/>
          <w:sz w:val="28"/>
          <w:szCs w:val="28"/>
          <w:lang w:val="vi-VN"/>
        </w:rPr>
        <w:t>, tiêu chuẩn kỹ thuật</w:t>
      </w:r>
      <w:r w:rsidR="00C2102C" w:rsidRPr="00A403C2">
        <w:rPr>
          <w:iCs/>
          <w:spacing w:val="-4"/>
          <w:sz w:val="28"/>
          <w:szCs w:val="28"/>
          <w:lang w:val="vi-VN"/>
        </w:rPr>
        <w:t xml:space="preserve"> cơ sở vật chất và thiết bị dạy học </w:t>
      </w:r>
      <w:r w:rsidR="00A3191C" w:rsidRPr="00652E58">
        <w:rPr>
          <w:iCs/>
          <w:spacing w:val="-4"/>
          <w:sz w:val="28"/>
          <w:szCs w:val="28"/>
          <w:lang w:val="vi-VN"/>
        </w:rPr>
        <w:t xml:space="preserve">của </w:t>
      </w:r>
      <w:r w:rsidR="00C2102C" w:rsidRPr="00A403C2">
        <w:rPr>
          <w:iCs/>
          <w:spacing w:val="-4"/>
          <w:sz w:val="28"/>
          <w:szCs w:val="28"/>
          <w:lang w:val="vi-VN"/>
        </w:rPr>
        <w:t xml:space="preserve">các cơ sở giáo dục mầm non, giáo dục phổ thông; </w:t>
      </w:r>
      <w:r w:rsidR="00A3191C" w:rsidRPr="00652E58">
        <w:rPr>
          <w:iCs/>
          <w:spacing w:val="-4"/>
          <w:sz w:val="28"/>
          <w:szCs w:val="28"/>
          <w:lang w:val="vi-VN"/>
        </w:rPr>
        <w:t xml:space="preserve">theo đó hướng dẫn các địa phương </w:t>
      </w:r>
      <w:r w:rsidR="00C2102C" w:rsidRPr="00A403C2">
        <w:rPr>
          <w:iCs/>
          <w:spacing w:val="-4"/>
          <w:sz w:val="28"/>
          <w:szCs w:val="28"/>
          <w:lang w:val="vi-VN"/>
        </w:rPr>
        <w:t>x</w:t>
      </w:r>
      <w:r w:rsidR="00CB7A5F" w:rsidRPr="00A403C2">
        <w:rPr>
          <w:iCs/>
          <w:spacing w:val="-4"/>
          <w:sz w:val="28"/>
          <w:szCs w:val="28"/>
          <w:lang w:val="vi-VN"/>
        </w:rPr>
        <w:t xml:space="preserve">ây dựng mới, sửa chữa, cải tạo </w:t>
      </w:r>
      <w:r w:rsidR="00C2102C" w:rsidRPr="00A403C2">
        <w:rPr>
          <w:iCs/>
          <w:spacing w:val="-4"/>
          <w:sz w:val="28"/>
          <w:szCs w:val="28"/>
          <w:lang w:val="vi-VN"/>
        </w:rPr>
        <w:t>phòng học</w:t>
      </w:r>
      <w:r w:rsidR="00BE29FD" w:rsidRPr="00A403C2">
        <w:rPr>
          <w:iCs/>
          <w:spacing w:val="-4"/>
          <w:sz w:val="28"/>
          <w:szCs w:val="28"/>
          <w:lang w:val="vi-VN"/>
        </w:rPr>
        <w:t xml:space="preserve">, các phòng chức năng, </w:t>
      </w:r>
      <w:r w:rsidR="00C2102C" w:rsidRPr="00A403C2">
        <w:rPr>
          <w:iCs/>
          <w:spacing w:val="-4"/>
          <w:sz w:val="28"/>
          <w:szCs w:val="28"/>
          <w:lang w:val="vi-VN"/>
        </w:rPr>
        <w:t>nhà</w:t>
      </w:r>
      <w:r w:rsidR="00CB7A5F" w:rsidRPr="00A403C2">
        <w:rPr>
          <w:iCs/>
          <w:spacing w:val="-4"/>
          <w:sz w:val="28"/>
          <w:szCs w:val="28"/>
          <w:lang w:val="vi-VN"/>
        </w:rPr>
        <w:t xml:space="preserve"> vệ sinh, công trình nước sạch</w:t>
      </w:r>
      <w:r w:rsidR="006B1D6A" w:rsidRPr="00A403C2">
        <w:rPr>
          <w:iCs/>
          <w:spacing w:val="-4"/>
          <w:sz w:val="28"/>
          <w:szCs w:val="28"/>
          <w:lang w:val="vi-VN"/>
        </w:rPr>
        <w:t xml:space="preserve"> và mua sắm bổ sung các thiết bị dạy học còn thiếu</w:t>
      </w:r>
      <w:r w:rsidR="00674D57" w:rsidRPr="00A403C2">
        <w:rPr>
          <w:iCs/>
          <w:spacing w:val="-4"/>
          <w:sz w:val="28"/>
          <w:szCs w:val="28"/>
          <w:lang w:val="vi-VN"/>
        </w:rPr>
        <w:t>,</w:t>
      </w:r>
      <w:r w:rsidR="005B3189" w:rsidRPr="00A403C2">
        <w:rPr>
          <w:iCs/>
          <w:spacing w:val="-4"/>
          <w:sz w:val="28"/>
          <w:szCs w:val="28"/>
          <w:lang w:val="vi-VN"/>
        </w:rPr>
        <w:t xml:space="preserve"> </w:t>
      </w:r>
      <w:r w:rsidR="00674D57" w:rsidRPr="00A403C2">
        <w:rPr>
          <w:iCs/>
          <w:spacing w:val="-4"/>
          <w:sz w:val="28"/>
          <w:szCs w:val="28"/>
          <w:lang w:val="vi-VN"/>
        </w:rPr>
        <w:t>trong đó chú trọng</w:t>
      </w:r>
      <w:r w:rsidR="00AD57C7" w:rsidRPr="00A403C2">
        <w:rPr>
          <w:iCs/>
          <w:spacing w:val="-4"/>
          <w:sz w:val="28"/>
          <w:szCs w:val="28"/>
          <w:lang w:val="vi-VN"/>
        </w:rPr>
        <w:t xml:space="preserve"> </w:t>
      </w:r>
      <w:r w:rsidR="003632BE" w:rsidRPr="00A403C2">
        <w:rPr>
          <w:iCs/>
          <w:spacing w:val="-4"/>
          <w:sz w:val="28"/>
          <w:szCs w:val="28"/>
          <w:lang w:val="vi-VN"/>
        </w:rPr>
        <w:t xml:space="preserve">các </w:t>
      </w:r>
      <w:r w:rsidR="00C2102C" w:rsidRPr="00A403C2">
        <w:rPr>
          <w:iCs/>
          <w:spacing w:val="-4"/>
          <w:sz w:val="28"/>
          <w:szCs w:val="28"/>
          <w:lang w:val="vi-VN"/>
        </w:rPr>
        <w:t>vùng khó khăn, vùng dân tộc thiểu số, biên giới, hải đảo</w:t>
      </w:r>
      <w:r w:rsidR="00674D57" w:rsidRPr="00A403C2">
        <w:rPr>
          <w:iCs/>
          <w:spacing w:val="-4"/>
          <w:sz w:val="28"/>
          <w:szCs w:val="28"/>
          <w:lang w:val="vi-VN"/>
        </w:rPr>
        <w:t xml:space="preserve"> và lớp 1. </w:t>
      </w:r>
    </w:p>
    <w:p w:rsidR="00870B81" w:rsidRPr="00A403C2" w:rsidRDefault="00F51B71" w:rsidP="003A1CFB">
      <w:pPr>
        <w:spacing w:before="80" w:after="120"/>
        <w:ind w:firstLine="709"/>
        <w:jc w:val="both"/>
        <w:rPr>
          <w:iCs/>
          <w:sz w:val="28"/>
          <w:szCs w:val="28"/>
          <w:lang w:val="vi-VN"/>
        </w:rPr>
      </w:pPr>
      <w:r w:rsidRPr="00652E58">
        <w:rPr>
          <w:iCs/>
          <w:sz w:val="28"/>
          <w:szCs w:val="28"/>
          <w:lang w:val="vi-VN"/>
        </w:rPr>
        <w:t>b</w:t>
      </w:r>
      <w:r w:rsidR="00B53B7D" w:rsidRPr="00A403C2">
        <w:rPr>
          <w:iCs/>
          <w:sz w:val="28"/>
          <w:szCs w:val="28"/>
          <w:lang w:val="vi-VN"/>
        </w:rPr>
        <w:t xml:space="preserve">) </w:t>
      </w:r>
      <w:r w:rsidR="00AD5DE9" w:rsidRPr="00A403C2">
        <w:rPr>
          <w:iCs/>
          <w:sz w:val="28"/>
          <w:szCs w:val="28"/>
          <w:lang w:val="vi-VN"/>
        </w:rPr>
        <w:t>G</w:t>
      </w:r>
      <w:r w:rsidR="00B53B7D" w:rsidRPr="00A403C2">
        <w:rPr>
          <w:iCs/>
          <w:sz w:val="28"/>
          <w:szCs w:val="28"/>
          <w:lang w:val="vi-VN"/>
        </w:rPr>
        <w:t>iải quyết dứt điểm tình trạng thiếu nhà vệ sinh và công trình nước sạch</w:t>
      </w:r>
      <w:r w:rsidR="003F2B33" w:rsidRPr="00A403C2">
        <w:rPr>
          <w:iCs/>
          <w:sz w:val="28"/>
          <w:szCs w:val="28"/>
          <w:lang w:val="vi-VN"/>
        </w:rPr>
        <w:t xml:space="preserve"> trong các cơ sở giáo dục</w:t>
      </w:r>
      <w:r w:rsidR="00DB59C1" w:rsidRPr="00A403C2">
        <w:rPr>
          <w:iCs/>
          <w:sz w:val="28"/>
          <w:szCs w:val="28"/>
          <w:lang w:val="vi-VN"/>
        </w:rPr>
        <w:t>;</w:t>
      </w:r>
      <w:r w:rsidR="005574B0" w:rsidRPr="00A403C2">
        <w:rPr>
          <w:iCs/>
          <w:sz w:val="28"/>
          <w:szCs w:val="28"/>
          <w:lang w:val="vi-VN"/>
        </w:rPr>
        <w:t xml:space="preserve"> </w:t>
      </w:r>
      <w:r w:rsidR="00141087" w:rsidRPr="00A403C2">
        <w:rPr>
          <w:iCs/>
          <w:sz w:val="28"/>
          <w:szCs w:val="28"/>
          <w:lang w:val="vi-VN"/>
        </w:rPr>
        <w:t xml:space="preserve">không </w:t>
      </w:r>
      <w:r w:rsidR="00C268F6" w:rsidRPr="00A403C2">
        <w:rPr>
          <w:iCs/>
          <w:sz w:val="28"/>
          <w:szCs w:val="28"/>
          <w:lang w:val="vi-VN"/>
        </w:rPr>
        <w:t xml:space="preserve">đưa vào </w:t>
      </w:r>
      <w:r w:rsidR="005574B0" w:rsidRPr="00A403C2">
        <w:rPr>
          <w:iCs/>
          <w:sz w:val="28"/>
          <w:szCs w:val="28"/>
          <w:lang w:val="vi-VN"/>
        </w:rPr>
        <w:t xml:space="preserve">sử dụng các công trình </w:t>
      </w:r>
      <w:r w:rsidR="00C268F6" w:rsidRPr="00A403C2">
        <w:rPr>
          <w:iCs/>
          <w:sz w:val="28"/>
          <w:szCs w:val="28"/>
          <w:lang w:val="vi-VN"/>
        </w:rPr>
        <w:t xml:space="preserve">trường, </w:t>
      </w:r>
      <w:r w:rsidR="005574B0" w:rsidRPr="00A403C2">
        <w:rPr>
          <w:iCs/>
          <w:sz w:val="28"/>
          <w:szCs w:val="28"/>
          <w:lang w:val="vi-VN"/>
        </w:rPr>
        <w:t xml:space="preserve">lớp học, nhà vệ sinh </w:t>
      </w:r>
      <w:r w:rsidR="00141087" w:rsidRPr="00A403C2">
        <w:rPr>
          <w:iCs/>
          <w:sz w:val="28"/>
          <w:szCs w:val="28"/>
          <w:lang w:val="vi-VN"/>
        </w:rPr>
        <w:t xml:space="preserve">chưa </w:t>
      </w:r>
      <w:r w:rsidR="005574B0" w:rsidRPr="00A403C2">
        <w:rPr>
          <w:iCs/>
          <w:sz w:val="28"/>
          <w:szCs w:val="28"/>
          <w:lang w:val="vi-VN"/>
        </w:rPr>
        <w:t>đảm bảo an toàn theo quy định.</w:t>
      </w:r>
    </w:p>
    <w:p w:rsidR="00B53B7D" w:rsidRPr="00652E58" w:rsidRDefault="00F51B71" w:rsidP="003A1CFB">
      <w:pPr>
        <w:spacing w:before="80" w:after="120"/>
        <w:ind w:firstLine="709"/>
        <w:jc w:val="both"/>
        <w:rPr>
          <w:iCs/>
          <w:sz w:val="28"/>
          <w:szCs w:val="28"/>
          <w:lang w:val="vi-VN"/>
        </w:rPr>
      </w:pPr>
      <w:r w:rsidRPr="00652E58">
        <w:rPr>
          <w:iCs/>
          <w:sz w:val="28"/>
          <w:szCs w:val="28"/>
          <w:lang w:val="vi-VN"/>
        </w:rPr>
        <w:t>c</w:t>
      </w:r>
      <w:r w:rsidR="00870B81" w:rsidRPr="00A403C2">
        <w:rPr>
          <w:iCs/>
          <w:sz w:val="28"/>
          <w:szCs w:val="28"/>
          <w:lang w:val="vi-VN"/>
        </w:rPr>
        <w:t xml:space="preserve">) </w:t>
      </w:r>
      <w:r w:rsidR="00E34D38" w:rsidRPr="00A403C2">
        <w:rPr>
          <w:iCs/>
          <w:sz w:val="28"/>
          <w:szCs w:val="28"/>
          <w:lang w:val="vi-VN"/>
        </w:rPr>
        <w:t xml:space="preserve">Thực hiện lồng ghép có hiệu quả các chương trình, đề án, dự án </w:t>
      </w:r>
      <w:r w:rsidR="00C167C3" w:rsidRPr="00A403C2">
        <w:rPr>
          <w:iCs/>
          <w:sz w:val="28"/>
          <w:szCs w:val="28"/>
          <w:lang w:val="vi-VN"/>
        </w:rPr>
        <w:t>tại địa phương</w:t>
      </w:r>
      <w:r w:rsidR="00F208A4" w:rsidRPr="00A403C2">
        <w:rPr>
          <w:iCs/>
          <w:sz w:val="28"/>
          <w:szCs w:val="28"/>
          <w:lang w:val="vi-VN"/>
        </w:rPr>
        <w:t xml:space="preserve"> nhằm tăng cư</w:t>
      </w:r>
      <w:r w:rsidR="005574B0" w:rsidRPr="00A403C2">
        <w:rPr>
          <w:iCs/>
          <w:sz w:val="28"/>
          <w:szCs w:val="28"/>
          <w:lang w:val="vi-VN"/>
        </w:rPr>
        <w:t>ờ</w:t>
      </w:r>
      <w:r w:rsidR="00F208A4" w:rsidRPr="00A403C2">
        <w:rPr>
          <w:iCs/>
          <w:sz w:val="28"/>
          <w:szCs w:val="28"/>
          <w:lang w:val="vi-VN"/>
        </w:rPr>
        <w:t>ng các nguồn lực đầu tư cơ sở vật chất, thiết bị dạy học</w:t>
      </w:r>
      <w:r w:rsidR="00533E23" w:rsidRPr="00A403C2">
        <w:rPr>
          <w:iCs/>
          <w:sz w:val="28"/>
          <w:szCs w:val="28"/>
          <w:lang w:val="vi-VN"/>
        </w:rPr>
        <w:t>.</w:t>
      </w:r>
      <w:r w:rsidR="005B3189" w:rsidRPr="00A403C2">
        <w:rPr>
          <w:iCs/>
          <w:sz w:val="28"/>
          <w:szCs w:val="28"/>
          <w:lang w:val="vi-VN"/>
        </w:rPr>
        <w:t xml:space="preserve"> </w:t>
      </w:r>
    </w:p>
    <w:p w:rsidR="00EC4323" w:rsidRPr="00652E58" w:rsidRDefault="00F51B71" w:rsidP="003A1CFB">
      <w:pPr>
        <w:spacing w:before="80" w:after="120"/>
        <w:ind w:firstLine="709"/>
        <w:jc w:val="both"/>
        <w:rPr>
          <w:iCs/>
          <w:sz w:val="28"/>
          <w:szCs w:val="28"/>
          <w:lang w:val="vi-VN"/>
        </w:rPr>
      </w:pPr>
      <w:r w:rsidRPr="00652E58">
        <w:rPr>
          <w:iCs/>
          <w:sz w:val="28"/>
          <w:szCs w:val="28"/>
          <w:lang w:val="vi-VN"/>
        </w:rPr>
        <w:t>d</w:t>
      </w:r>
      <w:r w:rsidR="00A37B65" w:rsidRPr="00652E58">
        <w:rPr>
          <w:iCs/>
          <w:sz w:val="28"/>
          <w:szCs w:val="28"/>
          <w:lang w:val="vi-VN"/>
        </w:rPr>
        <w:t xml:space="preserve">) </w:t>
      </w:r>
      <w:r w:rsidR="00EC4323" w:rsidRPr="00652E58">
        <w:rPr>
          <w:iCs/>
          <w:sz w:val="28"/>
          <w:szCs w:val="28"/>
          <w:lang w:val="vi-VN"/>
        </w:rPr>
        <w:t xml:space="preserve">Tổ chức rà soát, đánh giá thực trạng, ban hành các </w:t>
      </w:r>
      <w:r w:rsidR="00920C9E" w:rsidRPr="00652E58">
        <w:rPr>
          <w:iCs/>
          <w:sz w:val="28"/>
          <w:szCs w:val="28"/>
          <w:lang w:val="vi-VN"/>
        </w:rPr>
        <w:t xml:space="preserve">quy định </w:t>
      </w:r>
      <w:r w:rsidR="00EC4323" w:rsidRPr="00652E58">
        <w:rPr>
          <w:iCs/>
          <w:sz w:val="28"/>
          <w:szCs w:val="28"/>
          <w:lang w:val="vi-VN"/>
        </w:rPr>
        <w:t xml:space="preserve">về tiêu chuẩn, định mức sử dụng cơ sở vật chất và tiêu chuẩn, định mức sử dụng máy móc, thiết bị chuyên dùng của các </w:t>
      </w:r>
      <w:r w:rsidR="00920C9E" w:rsidRPr="00652E58">
        <w:rPr>
          <w:iCs/>
          <w:sz w:val="28"/>
          <w:szCs w:val="28"/>
          <w:lang w:val="vi-VN"/>
        </w:rPr>
        <w:t xml:space="preserve">cơ sở giáo dục đại học; hướng dẫn các cơ sở giáo dục đại học </w:t>
      </w:r>
      <w:r w:rsidR="00DD3931" w:rsidRPr="00652E58">
        <w:rPr>
          <w:iCs/>
          <w:sz w:val="28"/>
          <w:szCs w:val="28"/>
          <w:lang w:val="vi-VN"/>
        </w:rPr>
        <w:t xml:space="preserve">tổ chức </w:t>
      </w:r>
      <w:r w:rsidR="00920C9E" w:rsidRPr="00652E58">
        <w:rPr>
          <w:iCs/>
          <w:sz w:val="28"/>
          <w:szCs w:val="28"/>
          <w:lang w:val="vi-VN"/>
        </w:rPr>
        <w:t>thực</w:t>
      </w:r>
      <w:r w:rsidR="00DD3931" w:rsidRPr="00652E58">
        <w:rPr>
          <w:iCs/>
          <w:sz w:val="28"/>
          <w:szCs w:val="28"/>
          <w:lang w:val="vi-VN"/>
        </w:rPr>
        <w:t xml:space="preserve"> hiện, công khai các điều kiện về cơ sở vật chất trên website của trường.</w:t>
      </w:r>
    </w:p>
    <w:p w:rsidR="00C2102C" w:rsidRPr="00A403C2" w:rsidRDefault="00C2102C" w:rsidP="003A1CFB">
      <w:pPr>
        <w:spacing w:before="80" w:after="120"/>
        <w:ind w:firstLine="709"/>
        <w:jc w:val="both"/>
        <w:rPr>
          <w:b/>
          <w:sz w:val="28"/>
          <w:szCs w:val="28"/>
          <w:lang w:val="nb-NO"/>
        </w:rPr>
      </w:pPr>
      <w:r w:rsidRPr="00A403C2">
        <w:rPr>
          <w:b/>
          <w:sz w:val="28"/>
          <w:szCs w:val="28"/>
          <w:lang w:val="vi-VN"/>
        </w:rPr>
        <w:t>9.</w:t>
      </w:r>
      <w:r w:rsidRPr="00A403C2">
        <w:rPr>
          <w:b/>
          <w:sz w:val="28"/>
          <w:szCs w:val="28"/>
          <w:lang w:val="nb-NO"/>
        </w:rPr>
        <w:t xml:space="preserve"> P</w:t>
      </w:r>
      <w:r w:rsidRPr="00A403C2">
        <w:rPr>
          <w:b/>
          <w:sz w:val="28"/>
          <w:szCs w:val="28"/>
          <w:lang w:val="vi-VN"/>
        </w:rPr>
        <w:t>hát triển nguồn nhân lực, nhất là nguồn nhân lực chất lượng cao</w:t>
      </w:r>
      <w:r w:rsidRPr="00A403C2">
        <w:rPr>
          <w:b/>
          <w:sz w:val="28"/>
          <w:szCs w:val="28"/>
          <w:lang w:val="nb-NO"/>
        </w:rPr>
        <w:t xml:space="preserve"> </w:t>
      </w:r>
    </w:p>
    <w:p w:rsidR="00C2102C" w:rsidRPr="00A403C2" w:rsidRDefault="00C2102C" w:rsidP="003A1CFB">
      <w:pPr>
        <w:tabs>
          <w:tab w:val="left" w:pos="540"/>
          <w:tab w:val="left" w:pos="720"/>
        </w:tabs>
        <w:spacing w:before="80" w:after="120"/>
        <w:ind w:firstLine="709"/>
        <w:jc w:val="both"/>
        <w:rPr>
          <w:sz w:val="28"/>
          <w:szCs w:val="28"/>
          <w:lang w:val="nb-NO"/>
        </w:rPr>
      </w:pPr>
      <w:r w:rsidRPr="00A403C2">
        <w:rPr>
          <w:sz w:val="28"/>
          <w:szCs w:val="28"/>
          <w:lang w:val="sq-AL"/>
        </w:rPr>
        <w:t>a) Phát triển</w:t>
      </w:r>
      <w:r w:rsidRPr="00A403C2">
        <w:rPr>
          <w:sz w:val="28"/>
          <w:szCs w:val="28"/>
          <w:lang w:val="vi-VN"/>
        </w:rPr>
        <w:t xml:space="preserve"> </w:t>
      </w:r>
      <w:r w:rsidR="007565D6" w:rsidRPr="00A403C2">
        <w:rPr>
          <w:sz w:val="28"/>
          <w:szCs w:val="28"/>
          <w:lang w:val="nb-NO"/>
        </w:rPr>
        <w:t xml:space="preserve">các </w:t>
      </w:r>
      <w:r w:rsidRPr="00A403C2">
        <w:rPr>
          <w:sz w:val="28"/>
          <w:szCs w:val="28"/>
          <w:lang w:val="vi-VN"/>
        </w:rPr>
        <w:t>chương trình đào tạo</w:t>
      </w:r>
      <w:r w:rsidRPr="00A403C2">
        <w:rPr>
          <w:sz w:val="28"/>
          <w:szCs w:val="28"/>
          <w:lang w:val="nb-NO"/>
        </w:rPr>
        <w:t xml:space="preserve"> đại học</w:t>
      </w:r>
      <w:r w:rsidRPr="00A403C2">
        <w:rPr>
          <w:sz w:val="28"/>
          <w:szCs w:val="28"/>
          <w:lang w:val="vi-VN"/>
        </w:rPr>
        <w:t xml:space="preserve"> theo hướng </w:t>
      </w:r>
      <w:r w:rsidR="00B00615" w:rsidRPr="00A403C2">
        <w:rPr>
          <w:sz w:val="28"/>
          <w:szCs w:val="28"/>
          <w:lang w:val="nb-NO"/>
        </w:rPr>
        <w:t xml:space="preserve">tiệm cận với chuẩn </w:t>
      </w:r>
      <w:r w:rsidR="00BA1E7C" w:rsidRPr="00A403C2">
        <w:rPr>
          <w:sz w:val="28"/>
          <w:szCs w:val="28"/>
          <w:lang w:val="nb-NO"/>
        </w:rPr>
        <w:t xml:space="preserve">khu vực và </w:t>
      </w:r>
      <w:r w:rsidR="00B00615" w:rsidRPr="00A403C2">
        <w:rPr>
          <w:sz w:val="28"/>
          <w:szCs w:val="28"/>
          <w:lang w:val="nb-NO"/>
        </w:rPr>
        <w:t>quốc tế</w:t>
      </w:r>
      <w:r w:rsidRPr="00A403C2">
        <w:rPr>
          <w:sz w:val="28"/>
          <w:szCs w:val="28"/>
          <w:lang w:val="vi-VN"/>
        </w:rPr>
        <w:t>, đáp ứng yêu cầu của thị trường lao động</w:t>
      </w:r>
      <w:r w:rsidR="00DB6FB8" w:rsidRPr="00A403C2">
        <w:rPr>
          <w:sz w:val="28"/>
          <w:szCs w:val="28"/>
          <w:lang w:val="nb-NO"/>
        </w:rPr>
        <w:t>.</w:t>
      </w:r>
      <w:r w:rsidR="004D58F4" w:rsidRPr="00A403C2">
        <w:rPr>
          <w:sz w:val="28"/>
          <w:szCs w:val="28"/>
          <w:lang w:val="nb-NO"/>
        </w:rPr>
        <w:t xml:space="preserve"> </w:t>
      </w:r>
    </w:p>
    <w:p w:rsidR="00C2102C" w:rsidRPr="00A403C2" w:rsidRDefault="00C2102C" w:rsidP="003A1CFB">
      <w:pPr>
        <w:tabs>
          <w:tab w:val="left" w:pos="540"/>
          <w:tab w:val="left" w:pos="720"/>
        </w:tabs>
        <w:spacing w:before="80" w:after="120"/>
        <w:ind w:firstLine="709"/>
        <w:jc w:val="both"/>
        <w:rPr>
          <w:sz w:val="28"/>
          <w:szCs w:val="28"/>
          <w:lang w:val="nb-NO"/>
        </w:rPr>
      </w:pPr>
      <w:r w:rsidRPr="00A403C2">
        <w:rPr>
          <w:sz w:val="28"/>
          <w:szCs w:val="28"/>
          <w:lang w:val="nb-NO"/>
        </w:rPr>
        <w:t>b) Triển khai thực hiện Đề án của Thủ tướng Chính phủ về hỗ trợ</w:t>
      </w:r>
      <w:r w:rsidRPr="00A403C2">
        <w:rPr>
          <w:szCs w:val="28"/>
          <w:lang w:val="nb-NO"/>
        </w:rPr>
        <w:t xml:space="preserve"> </w:t>
      </w:r>
      <w:r w:rsidRPr="00A403C2">
        <w:rPr>
          <w:sz w:val="28"/>
          <w:szCs w:val="28"/>
          <w:lang w:val="nb-NO"/>
        </w:rPr>
        <w:t xml:space="preserve">học sinh, sinh viên khởi nghiệp, xây dựng nội dung đào tạo về khởi nghiệp đưa vào chương trình giảng dạy trong các trường đại học </w:t>
      </w:r>
      <w:r w:rsidR="004D58F4" w:rsidRPr="00A403C2">
        <w:rPr>
          <w:sz w:val="28"/>
          <w:szCs w:val="28"/>
          <w:lang w:val="nb-NO"/>
        </w:rPr>
        <w:t>bảo đảm</w:t>
      </w:r>
      <w:r w:rsidRPr="00A403C2">
        <w:rPr>
          <w:sz w:val="28"/>
          <w:szCs w:val="28"/>
          <w:lang w:val="nb-NO"/>
        </w:rPr>
        <w:t xml:space="preserve"> hiệu quả, phù hợp thực tiễn; biên soạn bộ tài liệu cung cấp kiến thức, kỹ năng khởi nghiệp cho học sinh, sinh viên; hình thành đội ngũ cán bộ làm công tác tư vấn, hỗ trợ học sinh, </w:t>
      </w:r>
      <w:r w:rsidRPr="00A403C2">
        <w:rPr>
          <w:sz w:val="28"/>
          <w:szCs w:val="28"/>
          <w:lang w:val="nb-NO"/>
        </w:rPr>
        <w:lastRenderedPageBreak/>
        <w:t xml:space="preserve">sinh viên khởi nghiệp tại các cơ sở giáo dục đại học, trường cao đẳng sư phạm, trường trung cấp sư phạm trong cả nước. </w:t>
      </w:r>
    </w:p>
    <w:p w:rsidR="009B410D" w:rsidRPr="00A403C2" w:rsidRDefault="009B410D" w:rsidP="003A1CFB">
      <w:pPr>
        <w:spacing w:before="80" w:after="120"/>
        <w:ind w:firstLine="709"/>
        <w:jc w:val="both"/>
        <w:rPr>
          <w:spacing w:val="-4"/>
          <w:sz w:val="28"/>
          <w:szCs w:val="28"/>
          <w:lang w:val="sq-AL"/>
        </w:rPr>
      </w:pPr>
      <w:r w:rsidRPr="00A403C2">
        <w:rPr>
          <w:spacing w:val="-4"/>
          <w:sz w:val="28"/>
          <w:szCs w:val="28"/>
          <w:lang w:val="sq-AL"/>
        </w:rPr>
        <w:t>c) Khuyến khích các cơ sở đào tạo chủ động đổi mới phương thức đào tạo theo hướng phối hợp hiệu quả và chặt chẽ giữa đào tạo trong và ngoài nhà trường. Các cơ sở đào tạo chủ động xây dựng chương trình đào tạo mới với sự tham gia của các bên liên quan (doanh nghiệp sử dụng lao động, đơn vị có cơ sở thực hành, thực tập...). Khuyến khích các cơ sở đào tạo công nhận thời lượng và kiến thức khi sinh viên học tập, thực hành, thực tập tại doanh nghiệp trên cơ sở thỏa thuận hợp tác giữa nhà trường và doanh nghiệp.</w:t>
      </w:r>
    </w:p>
    <w:p w:rsidR="00C2102C" w:rsidRPr="00A403C2" w:rsidRDefault="00C57090" w:rsidP="003A1CFB">
      <w:pPr>
        <w:spacing w:before="80" w:after="120"/>
        <w:ind w:firstLine="709"/>
        <w:jc w:val="both"/>
        <w:rPr>
          <w:spacing w:val="-4"/>
          <w:sz w:val="28"/>
          <w:szCs w:val="28"/>
          <w:lang w:val="sq-AL"/>
        </w:rPr>
      </w:pPr>
      <w:r w:rsidRPr="00A403C2">
        <w:rPr>
          <w:spacing w:val="-4"/>
          <w:sz w:val="28"/>
          <w:szCs w:val="28"/>
          <w:lang w:val="nb-NO"/>
        </w:rPr>
        <w:t>d</w:t>
      </w:r>
      <w:r w:rsidR="00C2102C" w:rsidRPr="00A403C2">
        <w:rPr>
          <w:spacing w:val="-4"/>
          <w:sz w:val="28"/>
          <w:szCs w:val="28"/>
          <w:lang w:val="nb-NO"/>
        </w:rPr>
        <w:t>) T</w:t>
      </w:r>
      <w:r w:rsidR="00C2102C" w:rsidRPr="00A403C2">
        <w:rPr>
          <w:spacing w:val="-4"/>
          <w:sz w:val="28"/>
          <w:szCs w:val="28"/>
          <w:lang w:val="vi-VN"/>
        </w:rPr>
        <w:t xml:space="preserve">húc đẩy </w:t>
      </w:r>
      <w:r w:rsidR="00C2102C" w:rsidRPr="00A403C2">
        <w:rPr>
          <w:bCs/>
          <w:spacing w:val="-4"/>
          <w:sz w:val="28"/>
          <w:szCs w:val="28"/>
          <w:lang w:val="vi-VN"/>
        </w:rPr>
        <w:t>phát triển một số cơ sở giáo dục đại học, ngành đào tạo ngang tầm khu vực, quốc tế và cơ sở đào tạo giáo viên chất lượng cao</w:t>
      </w:r>
      <w:r w:rsidR="00C2102C" w:rsidRPr="00A403C2">
        <w:rPr>
          <w:bCs/>
          <w:spacing w:val="-4"/>
          <w:sz w:val="28"/>
          <w:szCs w:val="28"/>
          <w:lang w:val="nb-NO"/>
        </w:rPr>
        <w:t xml:space="preserve">. </w:t>
      </w:r>
      <w:r w:rsidR="00C2102C" w:rsidRPr="00A403C2">
        <w:rPr>
          <w:spacing w:val="-4"/>
          <w:sz w:val="28"/>
          <w:szCs w:val="28"/>
          <w:lang w:val="sq-AL"/>
        </w:rPr>
        <w:t>Nghiên cứu, ban hành các cơ chế, chính sách thu hút học sinh giỏi vào học ngành sư phạm.</w:t>
      </w:r>
    </w:p>
    <w:p w:rsidR="00C2102C" w:rsidRPr="00A403C2" w:rsidRDefault="00C2102C" w:rsidP="003A1CFB">
      <w:pPr>
        <w:spacing w:before="80" w:after="120"/>
        <w:ind w:firstLine="709"/>
        <w:jc w:val="both"/>
        <w:rPr>
          <w:b/>
          <w:sz w:val="28"/>
          <w:szCs w:val="28"/>
          <w:lang w:val="vi-VN"/>
        </w:rPr>
      </w:pPr>
      <w:r w:rsidRPr="00A403C2">
        <w:rPr>
          <w:b/>
          <w:sz w:val="28"/>
          <w:szCs w:val="28"/>
          <w:lang w:val="vi-VN"/>
        </w:rPr>
        <w:t>III. Các giải pháp cơ bản</w:t>
      </w:r>
    </w:p>
    <w:p w:rsidR="00C2102C" w:rsidRPr="00A403C2" w:rsidRDefault="00C2102C" w:rsidP="003A1CFB">
      <w:pPr>
        <w:spacing w:before="80" w:after="120"/>
        <w:ind w:firstLine="720"/>
        <w:jc w:val="both"/>
        <w:rPr>
          <w:rFonts w:ascii="Times New Roman Bold" w:hAnsi="Times New Roman Bold"/>
          <w:b/>
          <w:spacing w:val="-6"/>
          <w:sz w:val="28"/>
          <w:szCs w:val="28"/>
          <w:lang w:val="vi-VN"/>
        </w:rPr>
      </w:pPr>
      <w:r w:rsidRPr="00A403C2">
        <w:rPr>
          <w:rFonts w:ascii="Times New Roman Bold" w:hAnsi="Times New Roman Bold"/>
          <w:b/>
          <w:spacing w:val="-6"/>
          <w:sz w:val="28"/>
          <w:szCs w:val="28"/>
          <w:lang w:val="vi-VN"/>
        </w:rPr>
        <w:t>1. Hoàn thiện thể chế</w:t>
      </w:r>
      <w:r w:rsidR="0022279A" w:rsidRPr="00A403C2">
        <w:rPr>
          <w:rFonts w:ascii="Times New Roman Bold" w:hAnsi="Times New Roman Bold"/>
          <w:b/>
          <w:spacing w:val="-6"/>
          <w:sz w:val="28"/>
          <w:szCs w:val="28"/>
          <w:lang w:val="vi-VN"/>
        </w:rPr>
        <w:t>,</w:t>
      </w:r>
      <w:r w:rsidR="006B7F5A" w:rsidRPr="00A403C2">
        <w:rPr>
          <w:rFonts w:ascii="Times New Roman Bold" w:hAnsi="Times New Roman Bold"/>
          <w:b/>
          <w:spacing w:val="-6"/>
          <w:sz w:val="28"/>
          <w:szCs w:val="28"/>
          <w:lang w:val="vi-VN"/>
        </w:rPr>
        <w:t xml:space="preserve"> tăng cường công tác thanh tra, kiểm tra</w:t>
      </w:r>
      <w:r w:rsidRPr="00A403C2">
        <w:rPr>
          <w:rFonts w:ascii="Times New Roman Bold" w:hAnsi="Times New Roman Bold"/>
          <w:b/>
          <w:spacing w:val="-6"/>
          <w:sz w:val="28"/>
          <w:szCs w:val="28"/>
          <w:lang w:val="vi-VN"/>
        </w:rPr>
        <w:t xml:space="preserve"> về </w:t>
      </w:r>
      <w:r w:rsidR="00501A71" w:rsidRPr="00A403C2">
        <w:rPr>
          <w:b/>
          <w:bCs/>
          <w:sz w:val="28"/>
          <w:szCs w:val="28"/>
          <w:lang w:val="vi-VN"/>
        </w:rPr>
        <w:t>giáo dục và đào tạ</w:t>
      </w:r>
      <w:r w:rsidR="00501A71" w:rsidRPr="00652E58">
        <w:rPr>
          <w:b/>
          <w:bCs/>
          <w:sz w:val="28"/>
          <w:szCs w:val="28"/>
          <w:lang w:val="vi-VN"/>
        </w:rPr>
        <w:t>o</w:t>
      </w:r>
    </w:p>
    <w:p w:rsidR="00C57090" w:rsidRPr="00A403C2" w:rsidRDefault="00C57090" w:rsidP="003A1CFB">
      <w:pPr>
        <w:spacing w:before="80" w:after="120"/>
        <w:ind w:firstLine="709"/>
        <w:jc w:val="both"/>
        <w:rPr>
          <w:spacing w:val="-4"/>
          <w:sz w:val="28"/>
          <w:szCs w:val="28"/>
          <w:lang w:val="nb-NO"/>
        </w:rPr>
      </w:pPr>
      <w:r w:rsidRPr="00A403C2">
        <w:rPr>
          <w:spacing w:val="-4"/>
          <w:sz w:val="28"/>
          <w:szCs w:val="28"/>
          <w:lang w:val="nb-NO"/>
        </w:rPr>
        <w:t>a) Phối hợp với Ủy ban Văn hóa, Giáo dục, Thanh niên, Thiếu niên và Nhi đồng của Quốc hội hoàn thiện hồ sơ và trình Quốc hội xem xét thông qua Luật Giáo dục (sửa đổi) và Luật sửa đổi, bổ sung một số điều của Luật Giáo dục đại học.</w:t>
      </w:r>
    </w:p>
    <w:p w:rsidR="00416B57" w:rsidRPr="00A403C2" w:rsidRDefault="00C57090" w:rsidP="003A1CFB">
      <w:pPr>
        <w:spacing w:before="80" w:after="120"/>
        <w:ind w:firstLine="709"/>
        <w:jc w:val="both"/>
        <w:rPr>
          <w:sz w:val="28"/>
          <w:szCs w:val="28"/>
          <w:lang w:val="nb-NO"/>
        </w:rPr>
      </w:pPr>
      <w:r w:rsidRPr="00A403C2">
        <w:rPr>
          <w:sz w:val="28"/>
          <w:szCs w:val="28"/>
          <w:lang w:val="nb-NO"/>
        </w:rPr>
        <w:t>b</w:t>
      </w:r>
      <w:r w:rsidR="00C2102C" w:rsidRPr="00A403C2">
        <w:rPr>
          <w:sz w:val="28"/>
          <w:szCs w:val="28"/>
          <w:lang w:val="nb-NO"/>
        </w:rPr>
        <w:t xml:space="preserve">) </w:t>
      </w:r>
      <w:r w:rsidR="00416B57" w:rsidRPr="00A403C2">
        <w:rPr>
          <w:sz w:val="28"/>
          <w:szCs w:val="28"/>
          <w:lang w:val="nb-NO"/>
        </w:rPr>
        <w:t xml:space="preserve">Rà soát văn bản quy phạm pháp luật trong lĩnh vực giáo dục nhằm phát hiện các quy định </w:t>
      </w:r>
      <w:r w:rsidR="00C538FB" w:rsidRPr="00A403C2">
        <w:rPr>
          <w:sz w:val="28"/>
          <w:szCs w:val="28"/>
          <w:lang w:val="nb-NO"/>
        </w:rPr>
        <w:t>bất cập</w:t>
      </w:r>
      <w:r w:rsidR="00416B57" w:rsidRPr="00A403C2">
        <w:rPr>
          <w:sz w:val="28"/>
          <w:szCs w:val="28"/>
          <w:lang w:val="nb-NO"/>
        </w:rPr>
        <w:t>, mâu thuẫn, chồng chéo, hết hiệu lực hoặc không còn phù hợp với thực tế, không đáp ứng yêu cầu đổi mới căn bản, toàn diện</w:t>
      </w:r>
      <w:r w:rsidR="0022279A" w:rsidRPr="00A403C2">
        <w:rPr>
          <w:sz w:val="28"/>
          <w:szCs w:val="28"/>
          <w:lang w:val="nb-NO"/>
        </w:rPr>
        <w:t xml:space="preserve"> </w:t>
      </w:r>
      <w:r w:rsidR="00501A71" w:rsidRPr="00A403C2">
        <w:rPr>
          <w:bCs/>
          <w:sz w:val="28"/>
          <w:szCs w:val="28"/>
          <w:lang w:val="vi-VN"/>
        </w:rPr>
        <w:t>giáo dục và đào tạ</w:t>
      </w:r>
      <w:r w:rsidR="00501A71" w:rsidRPr="00652E58">
        <w:rPr>
          <w:bCs/>
          <w:sz w:val="28"/>
          <w:szCs w:val="28"/>
          <w:lang w:val="nb-NO"/>
        </w:rPr>
        <w:t>o</w:t>
      </w:r>
      <w:r w:rsidR="00501A71" w:rsidRPr="00A403C2">
        <w:rPr>
          <w:sz w:val="28"/>
          <w:szCs w:val="28"/>
          <w:lang w:val="nb-NO"/>
        </w:rPr>
        <w:t xml:space="preserve"> </w:t>
      </w:r>
      <w:r w:rsidR="00416B57" w:rsidRPr="00A403C2">
        <w:rPr>
          <w:sz w:val="28"/>
          <w:szCs w:val="28"/>
          <w:lang w:val="nb-NO"/>
        </w:rPr>
        <w:t>để kịp thời kiến nghị cấp có thẩm quyền</w:t>
      </w:r>
      <w:r w:rsidR="003F1157" w:rsidRPr="00A403C2">
        <w:rPr>
          <w:sz w:val="28"/>
          <w:szCs w:val="28"/>
          <w:lang w:val="nb-NO"/>
        </w:rPr>
        <w:t xml:space="preserve"> </w:t>
      </w:r>
      <w:r w:rsidR="008A7980" w:rsidRPr="00A403C2">
        <w:rPr>
          <w:sz w:val="28"/>
          <w:szCs w:val="28"/>
          <w:lang w:val="nb-NO"/>
        </w:rPr>
        <w:t>hoặc chủ động theo thẩm quyền</w:t>
      </w:r>
      <w:r w:rsidR="00416B57" w:rsidRPr="00A403C2">
        <w:rPr>
          <w:sz w:val="28"/>
          <w:szCs w:val="28"/>
          <w:lang w:val="nb-NO"/>
        </w:rPr>
        <w:t xml:space="preserve"> sửa đổi, bổ sung, bãi bỏ hoặc thay thế.</w:t>
      </w:r>
    </w:p>
    <w:p w:rsidR="00C2102C" w:rsidRPr="00A403C2" w:rsidRDefault="00416B57" w:rsidP="003A1CFB">
      <w:pPr>
        <w:spacing w:before="80" w:after="120"/>
        <w:ind w:firstLine="709"/>
        <w:jc w:val="both"/>
        <w:rPr>
          <w:sz w:val="28"/>
          <w:szCs w:val="28"/>
          <w:shd w:val="clear" w:color="auto" w:fill="FFFFFF"/>
          <w:lang w:val="sq-AL"/>
        </w:rPr>
      </w:pPr>
      <w:r w:rsidRPr="00A403C2">
        <w:rPr>
          <w:sz w:val="28"/>
          <w:szCs w:val="28"/>
          <w:lang w:val="nb-NO"/>
        </w:rPr>
        <w:t>c</w:t>
      </w:r>
      <w:r w:rsidR="00C2102C" w:rsidRPr="00A403C2">
        <w:rPr>
          <w:sz w:val="28"/>
          <w:szCs w:val="28"/>
          <w:lang w:val="af-ZA"/>
        </w:rPr>
        <w:t xml:space="preserve">) </w:t>
      </w:r>
      <w:r w:rsidR="00EB5985" w:rsidRPr="00A403C2">
        <w:rPr>
          <w:sz w:val="28"/>
          <w:szCs w:val="28"/>
          <w:lang w:val="af-ZA"/>
        </w:rPr>
        <w:t>Tuyên truyền phổ biến</w:t>
      </w:r>
      <w:r w:rsidR="003D3853" w:rsidRPr="00A403C2">
        <w:rPr>
          <w:sz w:val="28"/>
          <w:szCs w:val="28"/>
          <w:lang w:val="af-ZA"/>
        </w:rPr>
        <w:t xml:space="preserve"> giáo dục pháp luật</w:t>
      </w:r>
      <w:r w:rsidR="00F571E7" w:rsidRPr="00A403C2">
        <w:rPr>
          <w:sz w:val="28"/>
          <w:szCs w:val="28"/>
          <w:lang w:val="af-ZA"/>
        </w:rPr>
        <w:t xml:space="preserve">, </w:t>
      </w:r>
      <w:r w:rsidR="00C2102C" w:rsidRPr="00A403C2">
        <w:rPr>
          <w:sz w:val="28"/>
          <w:szCs w:val="28"/>
          <w:lang w:val="af-ZA"/>
        </w:rPr>
        <w:t xml:space="preserve">các cơ chế, chính sách đã ban hành; nghiên cứu sửa đổi, bổ sung, </w:t>
      </w:r>
      <w:r w:rsidR="00C2102C" w:rsidRPr="00A403C2">
        <w:rPr>
          <w:sz w:val="28"/>
          <w:szCs w:val="28"/>
          <w:shd w:val="clear" w:color="auto" w:fill="FFFFFF"/>
          <w:lang w:val="sq-AL"/>
        </w:rPr>
        <w:t>hoàn thiện</w:t>
      </w:r>
      <w:r w:rsidR="00C2102C" w:rsidRPr="00A403C2">
        <w:rPr>
          <w:sz w:val="28"/>
          <w:szCs w:val="28"/>
          <w:shd w:val="clear" w:color="auto" w:fill="FFFFFF"/>
          <w:lang w:val="vi-VN"/>
        </w:rPr>
        <w:t xml:space="preserve"> chính sách</w:t>
      </w:r>
      <w:r w:rsidR="00C2102C" w:rsidRPr="00A403C2">
        <w:rPr>
          <w:sz w:val="28"/>
          <w:szCs w:val="28"/>
          <w:shd w:val="clear" w:color="auto" w:fill="FFFFFF"/>
          <w:lang w:val="nb-NO"/>
        </w:rPr>
        <w:t>,</w:t>
      </w:r>
      <w:r w:rsidR="00C2102C" w:rsidRPr="00A403C2">
        <w:rPr>
          <w:sz w:val="28"/>
          <w:szCs w:val="28"/>
          <w:shd w:val="clear" w:color="auto" w:fill="FFFFFF"/>
          <w:lang w:val="vi-VN"/>
        </w:rPr>
        <w:t xml:space="preserve"> pháp luật</w:t>
      </w:r>
      <w:r w:rsidR="00C2102C" w:rsidRPr="00A403C2">
        <w:rPr>
          <w:sz w:val="28"/>
          <w:szCs w:val="28"/>
          <w:shd w:val="clear" w:color="auto" w:fill="FFFFFF"/>
          <w:lang w:val="sq-AL"/>
        </w:rPr>
        <w:t xml:space="preserve"> về</w:t>
      </w:r>
      <w:r w:rsidR="0022279A" w:rsidRPr="00A403C2">
        <w:rPr>
          <w:sz w:val="28"/>
          <w:szCs w:val="28"/>
          <w:shd w:val="clear" w:color="auto" w:fill="FFFFFF"/>
          <w:lang w:val="vi-VN"/>
        </w:rPr>
        <w:t xml:space="preserve"> </w:t>
      </w:r>
      <w:r w:rsidR="00501A71" w:rsidRPr="00A403C2">
        <w:rPr>
          <w:bCs/>
          <w:sz w:val="28"/>
          <w:szCs w:val="28"/>
          <w:lang w:val="vi-VN"/>
        </w:rPr>
        <w:t>giáo dục và đào tạ</w:t>
      </w:r>
      <w:r w:rsidR="00501A71" w:rsidRPr="00652E58">
        <w:rPr>
          <w:bCs/>
          <w:sz w:val="28"/>
          <w:szCs w:val="28"/>
          <w:lang w:val="nb-NO"/>
        </w:rPr>
        <w:t>o</w:t>
      </w:r>
      <w:r w:rsidR="00C2102C" w:rsidRPr="00A403C2">
        <w:rPr>
          <w:sz w:val="28"/>
          <w:szCs w:val="28"/>
          <w:shd w:val="clear" w:color="auto" w:fill="FFFFFF"/>
          <w:lang w:val="sq-AL"/>
        </w:rPr>
        <w:t xml:space="preserve">, nhất là chính sách đối với các đối tượng ở vùng khó khăn, vùng sâu, vùng xa, vùng đồng bào dân tộc thiểu số, miền núi nhằm </w:t>
      </w:r>
      <w:r w:rsidR="004D58F4" w:rsidRPr="00A403C2">
        <w:rPr>
          <w:sz w:val="28"/>
          <w:szCs w:val="28"/>
          <w:shd w:val="clear" w:color="auto" w:fill="FFFFFF"/>
          <w:lang w:val="sq-AL"/>
        </w:rPr>
        <w:t>bảo đảm</w:t>
      </w:r>
      <w:r w:rsidR="00C2102C" w:rsidRPr="00A403C2">
        <w:rPr>
          <w:sz w:val="28"/>
          <w:szCs w:val="28"/>
          <w:shd w:val="clear" w:color="auto" w:fill="FFFFFF"/>
          <w:lang w:val="sq-AL"/>
        </w:rPr>
        <w:t xml:space="preserve"> phù hợp với yêu cầu thực tiễn.</w:t>
      </w:r>
    </w:p>
    <w:p w:rsidR="00C2102C" w:rsidRPr="00A403C2" w:rsidRDefault="00416B57" w:rsidP="003A1CFB">
      <w:pPr>
        <w:spacing w:before="80" w:after="120"/>
        <w:ind w:firstLine="720"/>
        <w:jc w:val="both"/>
        <w:rPr>
          <w:sz w:val="28"/>
          <w:szCs w:val="28"/>
          <w:lang w:val="sq-AL"/>
        </w:rPr>
      </w:pPr>
      <w:r w:rsidRPr="00A403C2">
        <w:rPr>
          <w:sz w:val="28"/>
          <w:szCs w:val="28"/>
          <w:lang w:val="sq-AL"/>
        </w:rPr>
        <w:t>d</w:t>
      </w:r>
      <w:r w:rsidR="00C2102C" w:rsidRPr="00A403C2">
        <w:rPr>
          <w:sz w:val="28"/>
          <w:szCs w:val="28"/>
          <w:lang w:val="sq-AL"/>
        </w:rPr>
        <w:t xml:space="preserve">) </w:t>
      </w:r>
      <w:r w:rsidR="00C2102C" w:rsidRPr="00A403C2">
        <w:rPr>
          <w:sz w:val="28"/>
          <w:szCs w:val="28"/>
          <w:lang w:val="vi-VN"/>
        </w:rPr>
        <w:t>Tiếp tục triển khai thực hiện công tác cải cách hành chính theo Quyết định số 225/QĐ-TTg ngày 04/02/2016 của Thủ tướng Chính phủ</w:t>
      </w:r>
      <w:r w:rsidR="00C2102C" w:rsidRPr="00A403C2">
        <w:rPr>
          <w:sz w:val="28"/>
          <w:szCs w:val="28"/>
          <w:lang w:val="sq-AL"/>
        </w:rPr>
        <w:t xml:space="preserve"> và </w:t>
      </w:r>
      <w:r w:rsidR="00C2102C" w:rsidRPr="00A403C2">
        <w:rPr>
          <w:sz w:val="28"/>
          <w:szCs w:val="28"/>
          <w:lang w:val="vi-VN"/>
        </w:rPr>
        <w:t>kế hoạch cải cách hành chính giai đoạn 2016-2020 của Bộ</w:t>
      </w:r>
      <w:r w:rsidR="0022279A" w:rsidRPr="00A403C2">
        <w:rPr>
          <w:sz w:val="28"/>
          <w:szCs w:val="28"/>
          <w:lang w:val="vi-VN"/>
        </w:rPr>
        <w:t xml:space="preserve"> </w:t>
      </w:r>
      <w:r w:rsidR="00501A71" w:rsidRPr="00652E58">
        <w:rPr>
          <w:bCs/>
          <w:sz w:val="28"/>
          <w:szCs w:val="28"/>
          <w:lang w:val="sq-AL"/>
        </w:rPr>
        <w:t>Giáo dục và Đào tạo</w:t>
      </w:r>
      <w:r w:rsidR="00C2102C" w:rsidRPr="00A403C2">
        <w:rPr>
          <w:sz w:val="28"/>
          <w:szCs w:val="28"/>
          <w:lang w:val="sq-AL"/>
        </w:rPr>
        <w:t>.</w:t>
      </w:r>
    </w:p>
    <w:p w:rsidR="006B7F5A" w:rsidRPr="00A403C2" w:rsidRDefault="00816EAA" w:rsidP="003A1CFB">
      <w:pPr>
        <w:spacing w:before="80" w:after="120"/>
        <w:ind w:firstLine="720"/>
        <w:jc w:val="both"/>
        <w:rPr>
          <w:spacing w:val="-2"/>
          <w:sz w:val="28"/>
          <w:szCs w:val="28"/>
          <w:lang w:val="sq-AL"/>
        </w:rPr>
      </w:pPr>
      <w:r w:rsidRPr="00A403C2">
        <w:rPr>
          <w:spacing w:val="-2"/>
          <w:sz w:val="28"/>
          <w:szCs w:val="28"/>
          <w:lang w:val="sq-AL"/>
        </w:rPr>
        <w:t>Đ</w:t>
      </w:r>
      <w:r w:rsidR="006B7F5A" w:rsidRPr="00A403C2">
        <w:rPr>
          <w:spacing w:val="-2"/>
          <w:sz w:val="28"/>
          <w:szCs w:val="28"/>
          <w:lang w:val="sq-AL"/>
        </w:rPr>
        <w:t>) Tổ chức thanh tra, kiểm tra có trọng tâm, trọng điểm</w:t>
      </w:r>
      <w:r w:rsidR="007A4E38" w:rsidRPr="00A403C2">
        <w:rPr>
          <w:spacing w:val="-2"/>
          <w:sz w:val="28"/>
          <w:szCs w:val="28"/>
          <w:lang w:val="sq-AL"/>
        </w:rPr>
        <w:t xml:space="preserve">, </w:t>
      </w:r>
      <w:r w:rsidR="006B7F5A" w:rsidRPr="00A403C2">
        <w:rPr>
          <w:spacing w:val="-2"/>
          <w:sz w:val="28"/>
          <w:szCs w:val="28"/>
          <w:lang w:val="sq-AL"/>
        </w:rPr>
        <w:t>trong đó tập trung thanh tra</w:t>
      </w:r>
      <w:r w:rsidR="003F1157" w:rsidRPr="00A403C2">
        <w:rPr>
          <w:spacing w:val="-2"/>
          <w:sz w:val="28"/>
          <w:szCs w:val="28"/>
          <w:lang w:val="sq-AL"/>
        </w:rPr>
        <w:t>, kiểm tra</w:t>
      </w:r>
      <w:r w:rsidR="006B7F5A" w:rsidRPr="00A403C2">
        <w:rPr>
          <w:spacing w:val="-2"/>
          <w:sz w:val="28"/>
          <w:szCs w:val="28"/>
          <w:lang w:val="sq-AL"/>
        </w:rPr>
        <w:t xml:space="preserve"> các điều kiện đảm bảo chất lượng giáo dục, việc thực hiện cơ chế tự chủ, vấn đề dân chủ trong nhà trường</w:t>
      </w:r>
      <w:r w:rsidR="00C355D2" w:rsidRPr="00A403C2">
        <w:rPr>
          <w:spacing w:val="-2"/>
          <w:sz w:val="28"/>
          <w:szCs w:val="28"/>
          <w:lang w:val="sq-AL"/>
        </w:rPr>
        <w:t>,</w:t>
      </w:r>
      <w:r w:rsidR="006B7F5A" w:rsidRPr="00A403C2">
        <w:rPr>
          <w:spacing w:val="-2"/>
          <w:sz w:val="28"/>
          <w:szCs w:val="28"/>
          <w:lang w:val="sq-AL"/>
        </w:rPr>
        <w:t xml:space="preserve"> hoạt động liên kết đào tạo, văn bằng chứng chỉ, công tác thi</w:t>
      </w:r>
      <w:r w:rsidR="00F571E7" w:rsidRPr="00A403C2">
        <w:rPr>
          <w:spacing w:val="-2"/>
          <w:sz w:val="28"/>
          <w:szCs w:val="28"/>
          <w:lang w:val="sq-AL"/>
        </w:rPr>
        <w:t xml:space="preserve">, </w:t>
      </w:r>
      <w:r w:rsidR="006B7F5A" w:rsidRPr="00A403C2">
        <w:rPr>
          <w:spacing w:val="-2"/>
          <w:sz w:val="28"/>
          <w:szCs w:val="28"/>
          <w:lang w:val="sq-AL"/>
        </w:rPr>
        <w:t>công nhận tốt nghiệp trung học phổ thông và tuyển sinh đại học, tình trạng lạm thu, dạy thêm học thêm</w:t>
      </w:r>
      <w:r w:rsidR="00C57090" w:rsidRPr="00A403C2">
        <w:rPr>
          <w:spacing w:val="-2"/>
          <w:sz w:val="28"/>
          <w:szCs w:val="28"/>
          <w:lang w:val="sq-AL"/>
        </w:rPr>
        <w:t>, an toàn trường học</w:t>
      </w:r>
      <w:r w:rsidR="00A50C5C" w:rsidRPr="00A403C2">
        <w:rPr>
          <w:spacing w:val="-2"/>
          <w:sz w:val="28"/>
          <w:szCs w:val="28"/>
          <w:lang w:val="sq-AL"/>
        </w:rPr>
        <w:t>, đạo đức lối sống của học sinh</w:t>
      </w:r>
      <w:r w:rsidR="001175E3" w:rsidRPr="00A403C2">
        <w:rPr>
          <w:spacing w:val="-2"/>
          <w:sz w:val="28"/>
          <w:szCs w:val="28"/>
          <w:lang w:val="sq-AL"/>
        </w:rPr>
        <w:t>, sinh viên</w:t>
      </w:r>
      <w:r w:rsidR="00A50C5C" w:rsidRPr="00A403C2">
        <w:rPr>
          <w:spacing w:val="-2"/>
          <w:sz w:val="28"/>
          <w:szCs w:val="28"/>
          <w:lang w:val="sq-AL"/>
        </w:rPr>
        <w:t xml:space="preserve"> và giáo viên</w:t>
      </w:r>
      <w:r w:rsidR="006B7F5A" w:rsidRPr="00A403C2">
        <w:rPr>
          <w:spacing w:val="-2"/>
          <w:sz w:val="28"/>
          <w:szCs w:val="28"/>
          <w:lang w:val="sq-AL"/>
        </w:rPr>
        <w:t xml:space="preserve">. Tăng cường phối hợp thanh tra tỉnh, bộ, ngành trong công tác thanh tra giáo dục. </w:t>
      </w:r>
    </w:p>
    <w:p w:rsidR="00C2102C" w:rsidRPr="00A403C2" w:rsidRDefault="00C2102C" w:rsidP="003A1CFB">
      <w:pPr>
        <w:spacing w:before="80" w:after="120"/>
        <w:ind w:firstLine="720"/>
        <w:jc w:val="both"/>
        <w:rPr>
          <w:b/>
          <w:sz w:val="28"/>
          <w:szCs w:val="28"/>
          <w:lang w:val="vi-VN"/>
        </w:rPr>
      </w:pPr>
      <w:r w:rsidRPr="00A403C2">
        <w:rPr>
          <w:b/>
          <w:sz w:val="28"/>
          <w:szCs w:val="28"/>
          <w:lang w:val="vi-VN"/>
        </w:rPr>
        <w:t>2. Nâng cao năng lực lãnh đạo của cán bộ quản lý giáo dục các cấp</w:t>
      </w:r>
    </w:p>
    <w:p w:rsidR="00C2102C" w:rsidRPr="00A403C2" w:rsidRDefault="00C2102C" w:rsidP="003A1CFB">
      <w:pPr>
        <w:spacing w:before="80" w:after="120"/>
        <w:ind w:firstLine="709"/>
        <w:jc w:val="both"/>
        <w:rPr>
          <w:sz w:val="28"/>
          <w:szCs w:val="28"/>
          <w:lang w:val="nb-NO"/>
        </w:rPr>
      </w:pPr>
      <w:r w:rsidRPr="00A403C2">
        <w:rPr>
          <w:sz w:val="28"/>
          <w:szCs w:val="28"/>
          <w:lang w:val="nb-NO"/>
        </w:rPr>
        <w:t xml:space="preserve">a) Ban hành các chuẩn, tiêu </w:t>
      </w:r>
      <w:r w:rsidR="00E10A2B" w:rsidRPr="00A403C2">
        <w:rPr>
          <w:sz w:val="28"/>
          <w:szCs w:val="28"/>
          <w:lang w:val="nb-NO"/>
        </w:rPr>
        <w:t xml:space="preserve">chuẩn </w:t>
      </w:r>
      <w:r w:rsidRPr="00A403C2">
        <w:rPr>
          <w:sz w:val="28"/>
          <w:szCs w:val="28"/>
          <w:lang w:val="nb-NO"/>
        </w:rPr>
        <w:t xml:space="preserve">và triển khai </w:t>
      </w:r>
      <w:r w:rsidR="00E919BE" w:rsidRPr="00A403C2">
        <w:rPr>
          <w:sz w:val="28"/>
          <w:szCs w:val="28"/>
          <w:lang w:val="nb-NO"/>
        </w:rPr>
        <w:t xml:space="preserve">các </w:t>
      </w:r>
      <w:r w:rsidRPr="00A403C2">
        <w:rPr>
          <w:sz w:val="28"/>
          <w:szCs w:val="28"/>
          <w:lang w:val="nb-NO"/>
        </w:rPr>
        <w:t xml:space="preserve">chương trình bồi dưỡng </w:t>
      </w:r>
      <w:r w:rsidR="00E919BE" w:rsidRPr="00A403C2">
        <w:rPr>
          <w:sz w:val="28"/>
          <w:szCs w:val="28"/>
          <w:lang w:val="nb-NO"/>
        </w:rPr>
        <w:t xml:space="preserve">cán bộ </w:t>
      </w:r>
      <w:r w:rsidRPr="00A403C2">
        <w:rPr>
          <w:sz w:val="28"/>
          <w:szCs w:val="28"/>
          <w:lang w:val="nb-NO"/>
        </w:rPr>
        <w:t>quản lý</w:t>
      </w:r>
      <w:r w:rsidR="00E919BE" w:rsidRPr="00A403C2">
        <w:rPr>
          <w:sz w:val="28"/>
          <w:szCs w:val="28"/>
          <w:lang w:val="nb-NO"/>
        </w:rPr>
        <w:t xml:space="preserve"> các cấp</w:t>
      </w:r>
      <w:r w:rsidRPr="00A403C2">
        <w:rPr>
          <w:sz w:val="28"/>
          <w:szCs w:val="28"/>
          <w:lang w:val="nb-NO"/>
        </w:rPr>
        <w:t>. Tiếp tục đổi mới phương thức quản lý, nâng cao</w:t>
      </w:r>
      <w:r w:rsidR="00E527C5" w:rsidRPr="00A403C2">
        <w:rPr>
          <w:sz w:val="28"/>
          <w:szCs w:val="28"/>
          <w:lang w:val="nb-NO"/>
        </w:rPr>
        <w:t xml:space="preserve"> </w:t>
      </w:r>
      <w:r w:rsidRPr="00A403C2">
        <w:rPr>
          <w:sz w:val="28"/>
          <w:szCs w:val="28"/>
          <w:lang w:val="nb-NO"/>
        </w:rPr>
        <w:t>năng lực quản trị trong các cơ sở</w:t>
      </w:r>
      <w:r w:rsidR="0022279A" w:rsidRPr="00A403C2">
        <w:rPr>
          <w:sz w:val="28"/>
          <w:szCs w:val="28"/>
          <w:lang w:val="nb-NO"/>
        </w:rPr>
        <w:t xml:space="preserve"> </w:t>
      </w:r>
      <w:r w:rsidR="00501A71" w:rsidRPr="00A403C2">
        <w:rPr>
          <w:bCs/>
          <w:sz w:val="28"/>
          <w:szCs w:val="28"/>
          <w:lang w:val="vi-VN"/>
        </w:rPr>
        <w:t>giáo dục và đào tạ</w:t>
      </w:r>
      <w:r w:rsidR="00501A71" w:rsidRPr="00652E58">
        <w:rPr>
          <w:bCs/>
          <w:sz w:val="28"/>
          <w:szCs w:val="28"/>
          <w:lang w:val="nb-NO"/>
        </w:rPr>
        <w:t>o</w:t>
      </w:r>
      <w:r w:rsidRPr="00A403C2">
        <w:rPr>
          <w:sz w:val="28"/>
          <w:szCs w:val="28"/>
          <w:lang w:val="nb-NO"/>
        </w:rPr>
        <w:t>.</w:t>
      </w:r>
    </w:p>
    <w:p w:rsidR="00C2102C" w:rsidRPr="00A403C2" w:rsidRDefault="00C2102C" w:rsidP="003A1CFB">
      <w:pPr>
        <w:spacing w:before="80" w:after="120"/>
        <w:ind w:firstLine="709"/>
        <w:jc w:val="both"/>
        <w:rPr>
          <w:sz w:val="28"/>
          <w:szCs w:val="28"/>
          <w:lang w:val="nb-NO"/>
        </w:rPr>
      </w:pPr>
      <w:r w:rsidRPr="00A403C2">
        <w:rPr>
          <w:sz w:val="28"/>
          <w:szCs w:val="28"/>
          <w:lang w:val="nb-NO"/>
        </w:rPr>
        <w:lastRenderedPageBreak/>
        <w:t>b) Thực hiện đánh giá, phân loại</w:t>
      </w:r>
      <w:r w:rsidR="004C1DAF" w:rsidRPr="00A403C2">
        <w:rPr>
          <w:sz w:val="28"/>
          <w:szCs w:val="28"/>
          <w:lang w:val="nb-NO"/>
        </w:rPr>
        <w:t>, sử dụng</w:t>
      </w:r>
      <w:r w:rsidR="003F1157" w:rsidRPr="00A403C2">
        <w:rPr>
          <w:sz w:val="28"/>
          <w:szCs w:val="28"/>
          <w:lang w:val="nb-NO"/>
        </w:rPr>
        <w:t>,</w:t>
      </w:r>
      <w:r w:rsidR="004C1DAF" w:rsidRPr="00A403C2">
        <w:rPr>
          <w:sz w:val="28"/>
          <w:szCs w:val="28"/>
          <w:lang w:val="nb-NO"/>
        </w:rPr>
        <w:t xml:space="preserve"> </w:t>
      </w:r>
      <w:r w:rsidRPr="00A403C2">
        <w:rPr>
          <w:sz w:val="28"/>
          <w:szCs w:val="28"/>
          <w:lang w:val="nb-NO"/>
        </w:rPr>
        <w:t>bổ nhiệm</w:t>
      </w:r>
      <w:r w:rsidR="00327827" w:rsidRPr="00A403C2">
        <w:rPr>
          <w:sz w:val="28"/>
          <w:szCs w:val="28"/>
          <w:lang w:val="nb-NO"/>
        </w:rPr>
        <w:t>, bổ nhiệm lại</w:t>
      </w:r>
      <w:r w:rsidRPr="00A403C2">
        <w:rPr>
          <w:sz w:val="28"/>
          <w:szCs w:val="28"/>
          <w:lang w:val="nb-NO"/>
        </w:rPr>
        <w:t xml:space="preserve"> cán bộ quản lý giáo dục </w:t>
      </w:r>
      <w:r w:rsidR="00327827" w:rsidRPr="00A403C2">
        <w:rPr>
          <w:sz w:val="28"/>
          <w:szCs w:val="28"/>
          <w:lang w:val="nb-NO"/>
        </w:rPr>
        <w:t xml:space="preserve">theo </w:t>
      </w:r>
      <w:r w:rsidRPr="00A403C2">
        <w:rPr>
          <w:sz w:val="28"/>
          <w:szCs w:val="28"/>
          <w:lang w:val="nb-NO"/>
        </w:rPr>
        <w:t xml:space="preserve">tiêu chuẩn chức danh; </w:t>
      </w:r>
      <w:r w:rsidR="007A4E38" w:rsidRPr="00A403C2">
        <w:rPr>
          <w:sz w:val="28"/>
          <w:szCs w:val="28"/>
          <w:lang w:val="nb-NO"/>
        </w:rPr>
        <w:t xml:space="preserve">thực hiện nghiêm </w:t>
      </w:r>
      <w:r w:rsidRPr="00A403C2">
        <w:rPr>
          <w:sz w:val="28"/>
          <w:szCs w:val="28"/>
          <w:lang w:val="nb-NO"/>
        </w:rPr>
        <w:t>kỷ cương</w:t>
      </w:r>
      <w:r w:rsidRPr="00A403C2">
        <w:rPr>
          <w:sz w:val="28"/>
          <w:szCs w:val="28"/>
          <w:lang w:val="vi-VN"/>
        </w:rPr>
        <w:t>, kỷ luật</w:t>
      </w:r>
      <w:r w:rsidR="00DA1613" w:rsidRPr="00652E58">
        <w:rPr>
          <w:sz w:val="28"/>
          <w:szCs w:val="28"/>
          <w:lang w:val="nb-NO"/>
        </w:rPr>
        <w:t>, đạo đức lối sống</w:t>
      </w:r>
      <w:r w:rsidRPr="00A403C2">
        <w:rPr>
          <w:sz w:val="28"/>
          <w:szCs w:val="28"/>
          <w:lang w:val="vi-VN"/>
        </w:rPr>
        <w:t xml:space="preserve"> đối với </w:t>
      </w:r>
      <w:r w:rsidRPr="00A403C2">
        <w:rPr>
          <w:sz w:val="28"/>
          <w:szCs w:val="28"/>
          <w:lang w:val="nb-NO"/>
        </w:rPr>
        <w:t>cán bộ quản lý giáo dục.</w:t>
      </w:r>
    </w:p>
    <w:p w:rsidR="00501A71" w:rsidRPr="00A403C2" w:rsidRDefault="00D22866" w:rsidP="003A1CFB">
      <w:pPr>
        <w:spacing w:before="80" w:after="120"/>
        <w:ind w:firstLine="709"/>
        <w:jc w:val="both"/>
        <w:rPr>
          <w:b/>
          <w:sz w:val="28"/>
          <w:szCs w:val="28"/>
          <w:lang w:val="nb-NO"/>
        </w:rPr>
      </w:pPr>
      <w:r w:rsidRPr="00A403C2">
        <w:rPr>
          <w:b/>
          <w:sz w:val="28"/>
          <w:szCs w:val="28"/>
          <w:lang w:val="nb-NO"/>
        </w:rPr>
        <w:t>3. Tăng cường các nguồn lực đầu tư cho</w:t>
      </w:r>
      <w:r w:rsidR="0022279A" w:rsidRPr="00A403C2">
        <w:rPr>
          <w:b/>
          <w:sz w:val="28"/>
          <w:szCs w:val="28"/>
          <w:lang w:val="nb-NO"/>
        </w:rPr>
        <w:t xml:space="preserve"> </w:t>
      </w:r>
      <w:r w:rsidR="00501A71" w:rsidRPr="00A403C2">
        <w:rPr>
          <w:b/>
          <w:bCs/>
          <w:sz w:val="28"/>
          <w:szCs w:val="28"/>
          <w:lang w:val="vi-VN"/>
        </w:rPr>
        <w:t>giáo dục và đào tạ</w:t>
      </w:r>
      <w:r w:rsidR="00501A71" w:rsidRPr="00652E58">
        <w:rPr>
          <w:b/>
          <w:bCs/>
          <w:sz w:val="28"/>
          <w:szCs w:val="28"/>
          <w:lang w:val="nb-NO"/>
        </w:rPr>
        <w:t>o</w:t>
      </w:r>
      <w:r w:rsidR="00501A71" w:rsidRPr="00A403C2">
        <w:rPr>
          <w:b/>
          <w:sz w:val="28"/>
          <w:szCs w:val="28"/>
          <w:lang w:val="nb-NO"/>
        </w:rPr>
        <w:t xml:space="preserve"> </w:t>
      </w:r>
    </w:p>
    <w:p w:rsidR="00D22866" w:rsidRPr="00A403C2" w:rsidRDefault="00D22866" w:rsidP="003A1CFB">
      <w:pPr>
        <w:spacing w:before="80" w:after="120"/>
        <w:ind w:firstLine="709"/>
        <w:jc w:val="both"/>
        <w:rPr>
          <w:sz w:val="28"/>
          <w:szCs w:val="28"/>
          <w:lang w:val="nb-NO"/>
        </w:rPr>
      </w:pPr>
      <w:r w:rsidRPr="00A403C2">
        <w:rPr>
          <w:sz w:val="28"/>
          <w:szCs w:val="28"/>
          <w:lang w:val="nb-NO"/>
        </w:rPr>
        <w:t xml:space="preserve">a) </w:t>
      </w:r>
      <w:r w:rsidR="00086E43" w:rsidRPr="00A403C2">
        <w:rPr>
          <w:sz w:val="28"/>
          <w:szCs w:val="28"/>
          <w:lang w:val="nb-NO"/>
        </w:rPr>
        <w:t>Bố trí đủ</w:t>
      </w:r>
      <w:r w:rsidR="005B3189" w:rsidRPr="00A403C2">
        <w:rPr>
          <w:sz w:val="28"/>
          <w:szCs w:val="28"/>
          <w:lang w:val="nb-NO"/>
        </w:rPr>
        <w:t xml:space="preserve"> </w:t>
      </w:r>
      <w:r w:rsidRPr="00A403C2">
        <w:rPr>
          <w:sz w:val="28"/>
          <w:szCs w:val="28"/>
          <w:lang w:val="nb-NO"/>
        </w:rPr>
        <w:t xml:space="preserve">cơ cấu chi ngân sách nhà nước theo hướng phù hợp, hiệu quả đối với các </w:t>
      </w:r>
      <w:r w:rsidR="00086E43" w:rsidRPr="00A403C2">
        <w:rPr>
          <w:sz w:val="28"/>
          <w:szCs w:val="28"/>
          <w:lang w:val="nb-NO"/>
        </w:rPr>
        <w:t>cấp</w:t>
      </w:r>
      <w:r w:rsidRPr="00A403C2">
        <w:rPr>
          <w:sz w:val="28"/>
          <w:szCs w:val="28"/>
          <w:lang w:val="nb-NO"/>
        </w:rPr>
        <w:t xml:space="preserve"> học</w:t>
      </w:r>
      <w:r w:rsidR="00086E43" w:rsidRPr="00A403C2">
        <w:rPr>
          <w:sz w:val="28"/>
          <w:szCs w:val="28"/>
          <w:lang w:val="nb-NO"/>
        </w:rPr>
        <w:t xml:space="preserve"> và trình độ đào tạo.</w:t>
      </w:r>
    </w:p>
    <w:p w:rsidR="00D22866" w:rsidRPr="00A403C2" w:rsidRDefault="00D22866" w:rsidP="003A1CFB">
      <w:pPr>
        <w:tabs>
          <w:tab w:val="left" w:pos="737"/>
        </w:tabs>
        <w:spacing w:before="80" w:after="120"/>
        <w:ind w:firstLine="709"/>
        <w:jc w:val="both"/>
        <w:rPr>
          <w:sz w:val="28"/>
          <w:szCs w:val="28"/>
          <w:lang w:val="nb-NO"/>
        </w:rPr>
      </w:pPr>
      <w:r w:rsidRPr="00A403C2">
        <w:rPr>
          <w:sz w:val="28"/>
          <w:szCs w:val="28"/>
          <w:lang w:val="nb-NO"/>
        </w:rPr>
        <w:t xml:space="preserve">b) Ưu tiên </w:t>
      </w:r>
      <w:r w:rsidR="00086E43" w:rsidRPr="00A403C2">
        <w:rPr>
          <w:sz w:val="28"/>
          <w:szCs w:val="28"/>
          <w:lang w:val="nb-NO"/>
        </w:rPr>
        <w:t>lồng ghép</w:t>
      </w:r>
      <w:r w:rsidRPr="00A403C2">
        <w:rPr>
          <w:sz w:val="28"/>
          <w:szCs w:val="28"/>
          <w:lang w:val="nb-NO"/>
        </w:rPr>
        <w:t xml:space="preserve"> các nguồn vốn ngân sách </w:t>
      </w:r>
      <w:r w:rsidR="001C7E44" w:rsidRPr="00A403C2">
        <w:rPr>
          <w:sz w:val="28"/>
          <w:szCs w:val="28"/>
          <w:lang w:val="nb-NO"/>
        </w:rPr>
        <w:t>T</w:t>
      </w:r>
      <w:r w:rsidRPr="00A403C2">
        <w:rPr>
          <w:sz w:val="28"/>
          <w:szCs w:val="28"/>
          <w:lang w:val="nb-NO"/>
        </w:rPr>
        <w:t>rung ương kết hợp ngân sách địa phương để đầu tư cơ sở vật chất, mua sắm trang thiết bị</w:t>
      </w:r>
      <w:r w:rsidR="00197059" w:rsidRPr="00A403C2">
        <w:rPr>
          <w:sz w:val="28"/>
          <w:szCs w:val="28"/>
          <w:lang w:val="nb-NO"/>
        </w:rPr>
        <w:t xml:space="preserve"> </w:t>
      </w:r>
      <w:r w:rsidRPr="00A403C2">
        <w:rPr>
          <w:sz w:val="28"/>
          <w:szCs w:val="28"/>
          <w:lang w:val="nb-NO"/>
        </w:rPr>
        <w:t>đáp ứng điều kiện</w:t>
      </w:r>
      <w:r w:rsidR="00197059" w:rsidRPr="00A403C2">
        <w:rPr>
          <w:sz w:val="28"/>
          <w:szCs w:val="28"/>
          <w:lang w:val="nb-NO"/>
        </w:rPr>
        <w:t xml:space="preserve"> </w:t>
      </w:r>
      <w:r w:rsidRPr="00A403C2">
        <w:rPr>
          <w:sz w:val="28"/>
          <w:szCs w:val="28"/>
          <w:lang w:val="nb-NO"/>
        </w:rPr>
        <w:t>đảm bảo chất lượng</w:t>
      </w:r>
      <w:r w:rsidR="00197059" w:rsidRPr="00A403C2">
        <w:rPr>
          <w:sz w:val="28"/>
          <w:szCs w:val="28"/>
          <w:lang w:val="nb-NO"/>
        </w:rPr>
        <w:t xml:space="preserve"> giáo dục</w:t>
      </w:r>
      <w:r w:rsidRPr="00A403C2">
        <w:rPr>
          <w:sz w:val="28"/>
          <w:szCs w:val="28"/>
          <w:lang w:val="nb-NO"/>
        </w:rPr>
        <w:t xml:space="preserve">. </w:t>
      </w:r>
    </w:p>
    <w:p w:rsidR="00D22866" w:rsidRPr="00A403C2" w:rsidRDefault="005B2DE1" w:rsidP="003A1CFB">
      <w:pPr>
        <w:spacing w:before="80" w:after="120"/>
        <w:ind w:firstLine="709"/>
        <w:jc w:val="both"/>
        <w:rPr>
          <w:spacing w:val="-4"/>
          <w:sz w:val="28"/>
          <w:szCs w:val="28"/>
          <w:lang w:val="nb-NO"/>
        </w:rPr>
      </w:pPr>
      <w:r w:rsidRPr="00A403C2">
        <w:rPr>
          <w:sz w:val="28"/>
          <w:szCs w:val="28"/>
          <w:lang w:val="nb-NO"/>
        </w:rPr>
        <w:t>c</w:t>
      </w:r>
      <w:r w:rsidR="00D22866" w:rsidRPr="00A403C2">
        <w:rPr>
          <w:sz w:val="28"/>
          <w:szCs w:val="28"/>
          <w:lang w:val="nb-NO"/>
        </w:rPr>
        <w:t xml:space="preserve">) </w:t>
      </w:r>
      <w:r w:rsidR="00D22866" w:rsidRPr="00A403C2">
        <w:rPr>
          <w:spacing w:val="-4"/>
          <w:sz w:val="28"/>
          <w:szCs w:val="28"/>
          <w:lang w:val="nb-NO"/>
        </w:rPr>
        <w:t>Thực hiện công tác xã hội hóa theo đúng quy định của pháp luật, các khoản tài trợ, đóng góp tự nguyện phải bảo đảm đúng tính chất tự nguyện của cá nhân, tổ chức tài trợ, đóng góp.</w:t>
      </w:r>
      <w:r w:rsidR="00137C53" w:rsidRPr="00A403C2">
        <w:rPr>
          <w:spacing w:val="-4"/>
          <w:sz w:val="28"/>
          <w:szCs w:val="28"/>
          <w:lang w:val="nb-NO"/>
        </w:rPr>
        <w:t xml:space="preserve"> </w:t>
      </w:r>
      <w:r w:rsidR="00137C53" w:rsidRPr="00A403C2">
        <w:rPr>
          <w:sz w:val="28"/>
          <w:szCs w:val="28"/>
          <w:lang w:val="nb-NO"/>
        </w:rPr>
        <w:t>Khuyến khích phát triển các loại hình trường ngoài công lập đáp ứng nhu cầu xã hội về giáo dục chất lượng cao.</w:t>
      </w:r>
    </w:p>
    <w:p w:rsidR="00D22866" w:rsidRPr="00A403C2" w:rsidRDefault="00136122" w:rsidP="003A1CFB">
      <w:pPr>
        <w:spacing w:before="80" w:after="120"/>
        <w:ind w:firstLine="709"/>
        <w:jc w:val="both"/>
        <w:rPr>
          <w:spacing w:val="-4"/>
          <w:sz w:val="28"/>
          <w:szCs w:val="28"/>
          <w:lang w:val="nb-NO"/>
        </w:rPr>
      </w:pPr>
      <w:r w:rsidRPr="00A403C2">
        <w:rPr>
          <w:spacing w:val="-4"/>
          <w:sz w:val="28"/>
          <w:szCs w:val="28"/>
          <w:lang w:val="nb-NO"/>
        </w:rPr>
        <w:t>d</w:t>
      </w:r>
      <w:r w:rsidR="00D22866" w:rsidRPr="00A403C2">
        <w:rPr>
          <w:spacing w:val="-4"/>
          <w:sz w:val="28"/>
          <w:szCs w:val="28"/>
          <w:lang w:val="nb-NO"/>
        </w:rPr>
        <w:t xml:space="preserve">) </w:t>
      </w:r>
      <w:r w:rsidR="00081890" w:rsidRPr="00A403C2">
        <w:rPr>
          <w:spacing w:val="-4"/>
          <w:sz w:val="28"/>
          <w:szCs w:val="28"/>
          <w:lang w:val="nb-NO"/>
        </w:rPr>
        <w:t>Tăng cường k</w:t>
      </w:r>
      <w:r w:rsidR="00D22866" w:rsidRPr="00A403C2">
        <w:rPr>
          <w:spacing w:val="-4"/>
          <w:sz w:val="28"/>
          <w:szCs w:val="28"/>
          <w:lang w:val="nb-NO"/>
        </w:rPr>
        <w:t>i</w:t>
      </w:r>
      <w:r w:rsidR="00DD1EA0" w:rsidRPr="00A403C2">
        <w:rPr>
          <w:spacing w:val="-4"/>
          <w:sz w:val="28"/>
          <w:szCs w:val="28"/>
          <w:lang w:val="nb-NO"/>
        </w:rPr>
        <w:t>ể</w:t>
      </w:r>
      <w:r w:rsidR="00D22866" w:rsidRPr="00A403C2">
        <w:rPr>
          <w:spacing w:val="-4"/>
          <w:sz w:val="28"/>
          <w:szCs w:val="28"/>
          <w:lang w:val="nb-NO"/>
        </w:rPr>
        <w:t>m tra</w:t>
      </w:r>
      <w:r w:rsidR="005F420A" w:rsidRPr="00A403C2">
        <w:rPr>
          <w:spacing w:val="-4"/>
          <w:sz w:val="28"/>
          <w:szCs w:val="28"/>
          <w:lang w:val="nb-NO"/>
        </w:rPr>
        <w:t>,</w:t>
      </w:r>
      <w:r w:rsidR="00D22866" w:rsidRPr="00A403C2">
        <w:rPr>
          <w:spacing w:val="-4"/>
          <w:sz w:val="28"/>
          <w:szCs w:val="28"/>
          <w:lang w:val="nb-NO"/>
        </w:rPr>
        <w:t xml:space="preserve"> giám sát</w:t>
      </w:r>
      <w:r w:rsidR="00086E43" w:rsidRPr="00A403C2">
        <w:rPr>
          <w:spacing w:val="-4"/>
          <w:sz w:val="28"/>
          <w:szCs w:val="28"/>
          <w:lang w:val="nb-NO"/>
        </w:rPr>
        <w:t xml:space="preserve"> </w:t>
      </w:r>
      <w:r w:rsidR="00D22866" w:rsidRPr="00A403C2">
        <w:rPr>
          <w:spacing w:val="-4"/>
          <w:sz w:val="28"/>
          <w:szCs w:val="28"/>
          <w:lang w:val="nb-NO"/>
        </w:rPr>
        <w:t>các cơ sở giáo dục trên địa bàn thực hiện các khoản thu</w:t>
      </w:r>
      <w:r w:rsidR="005F420A" w:rsidRPr="00A403C2">
        <w:rPr>
          <w:spacing w:val="-4"/>
          <w:sz w:val="28"/>
          <w:szCs w:val="28"/>
          <w:lang w:val="nb-NO"/>
        </w:rPr>
        <w:t xml:space="preserve">, đóng góp </w:t>
      </w:r>
      <w:r w:rsidR="00D22866" w:rsidRPr="00A403C2">
        <w:rPr>
          <w:spacing w:val="-4"/>
          <w:sz w:val="28"/>
          <w:szCs w:val="28"/>
          <w:lang w:val="nb-NO"/>
        </w:rPr>
        <w:t>theo đúng quy định.</w:t>
      </w:r>
      <w:r w:rsidR="007A3F6B" w:rsidRPr="00A403C2">
        <w:rPr>
          <w:spacing w:val="-4"/>
          <w:sz w:val="28"/>
          <w:szCs w:val="28"/>
          <w:lang w:val="nb-NO"/>
        </w:rPr>
        <w:t xml:space="preserve"> </w:t>
      </w:r>
    </w:p>
    <w:p w:rsidR="001D299B" w:rsidRPr="00A403C2" w:rsidRDefault="00C2102C" w:rsidP="003A1CFB">
      <w:pPr>
        <w:spacing w:before="80" w:after="120"/>
        <w:ind w:firstLine="720"/>
        <w:jc w:val="both"/>
        <w:rPr>
          <w:b/>
          <w:sz w:val="28"/>
          <w:szCs w:val="28"/>
          <w:lang w:val="nb-NO"/>
        </w:rPr>
      </w:pPr>
      <w:r w:rsidRPr="00A403C2">
        <w:rPr>
          <w:b/>
          <w:sz w:val="28"/>
          <w:szCs w:val="28"/>
          <w:lang w:val="vi-VN"/>
        </w:rPr>
        <w:t xml:space="preserve">4. </w:t>
      </w:r>
      <w:r w:rsidR="001D299B" w:rsidRPr="00A403C2">
        <w:rPr>
          <w:b/>
          <w:sz w:val="28"/>
          <w:szCs w:val="28"/>
          <w:lang w:val="nb-NO"/>
        </w:rPr>
        <w:t>Tăng cường công tác khảo thí, kiểm định và đánh giá chất lượng giáo dục</w:t>
      </w:r>
    </w:p>
    <w:p w:rsidR="001D299B" w:rsidRPr="00A403C2" w:rsidRDefault="001D299B" w:rsidP="003A1CFB">
      <w:pPr>
        <w:spacing w:before="80" w:after="120"/>
        <w:ind w:firstLine="720"/>
        <w:jc w:val="both"/>
        <w:rPr>
          <w:sz w:val="28"/>
          <w:szCs w:val="28"/>
          <w:lang w:val="nb-NO"/>
        </w:rPr>
      </w:pPr>
      <w:r w:rsidRPr="00A403C2">
        <w:rPr>
          <w:sz w:val="28"/>
          <w:szCs w:val="28"/>
          <w:lang w:val="nb-NO"/>
        </w:rPr>
        <w:t>a)</w:t>
      </w:r>
      <w:r w:rsidR="00446B97" w:rsidRPr="00A403C2">
        <w:rPr>
          <w:sz w:val="28"/>
          <w:szCs w:val="28"/>
          <w:lang w:val="nb-NO"/>
        </w:rPr>
        <w:t xml:space="preserve"> </w:t>
      </w:r>
      <w:r w:rsidRPr="00A403C2">
        <w:rPr>
          <w:sz w:val="28"/>
          <w:szCs w:val="28"/>
          <w:lang w:val="nb-NO"/>
        </w:rPr>
        <w:t>Tăng cường công tác quản lý văn bằng, chứng chỉ. Quản lý chặt chẽ việc cấp các loại chứng chỉ, đặc biệt là chứng chỉ ngoại ngữ và chứng chỉ ứng dụng công nghệ thông tin. Xử lý nghiêm các tổ chức, cá nhân vi phạm về cấp phát, sử dụng văn bằng, chứng chỉ. Rà soát, hoàn thiện quy trình, thủ tục và công khai việc công nhận văn bằng của người Việt Nam do cơ sở giáo dục nước ngoài cấp.</w:t>
      </w:r>
    </w:p>
    <w:p w:rsidR="001D299B" w:rsidRPr="00A403C2" w:rsidRDefault="001D299B" w:rsidP="003A1CFB">
      <w:pPr>
        <w:spacing w:before="80" w:after="120"/>
        <w:ind w:firstLine="720"/>
        <w:jc w:val="both"/>
        <w:rPr>
          <w:sz w:val="28"/>
          <w:szCs w:val="28"/>
          <w:lang w:val="nb-NO"/>
        </w:rPr>
      </w:pPr>
      <w:r w:rsidRPr="00A403C2">
        <w:rPr>
          <w:sz w:val="28"/>
          <w:szCs w:val="28"/>
          <w:lang w:val="nb-NO"/>
        </w:rPr>
        <w:t>b) Tiếp tục duy trì ổn định phương án tổ chức thi trung học phổ thông quốc gia, thực hiện điều chỉnh về kỹ thuật một số khâu trong quy trình tổ chức thi để đảm bảo kết quả thi khách quan, công bằng.</w:t>
      </w:r>
    </w:p>
    <w:p w:rsidR="001D299B" w:rsidRPr="00A403C2" w:rsidRDefault="001D299B" w:rsidP="003A1CFB">
      <w:pPr>
        <w:spacing w:before="80" w:after="120"/>
        <w:ind w:firstLine="709"/>
        <w:jc w:val="both"/>
        <w:rPr>
          <w:spacing w:val="-2"/>
          <w:sz w:val="28"/>
          <w:szCs w:val="28"/>
          <w:lang w:val="sq-AL"/>
        </w:rPr>
      </w:pPr>
      <w:r w:rsidRPr="00A403C2">
        <w:rPr>
          <w:spacing w:val="-2"/>
          <w:sz w:val="28"/>
          <w:szCs w:val="28"/>
          <w:lang w:val="sq-AL"/>
        </w:rPr>
        <w:t xml:space="preserve">c) </w:t>
      </w:r>
      <w:r w:rsidRPr="00A403C2">
        <w:rPr>
          <w:sz w:val="28"/>
          <w:szCs w:val="28"/>
          <w:lang w:val="sq-AL"/>
        </w:rPr>
        <w:t>Đẩy mạnh kiểm định chất lượng giáo dục theo tiêu chuẩn trong nước và quốc tế, công khai điều kiện đảm bảo chất lượng và kết quả kiểm định chất lượng giáo dục theo quy định. Tăng cường hướng dẫn, kiểm tra, giám sát việc thực hiện hoạt động kiểm định chất lượng đối với các cơ sở giáo dục và các tổ chức kiểm định chất lượng giáo dục. Chỉ đạo các cơ sở giáo dục đại học xây dựng và phát triển hệ thống đảm bảo chất lượng bên trong</w:t>
      </w:r>
      <w:r w:rsidR="004E1271" w:rsidRPr="00A403C2">
        <w:rPr>
          <w:sz w:val="28"/>
          <w:szCs w:val="28"/>
          <w:lang w:val="sq-AL"/>
        </w:rPr>
        <w:t>;</w:t>
      </w:r>
      <w:r w:rsidRPr="00A403C2">
        <w:rPr>
          <w:sz w:val="28"/>
          <w:szCs w:val="28"/>
          <w:lang w:val="sq-AL"/>
        </w:rPr>
        <w:t xml:space="preserve"> </w:t>
      </w:r>
      <w:r w:rsidR="00AB5A06" w:rsidRPr="00A403C2">
        <w:rPr>
          <w:sz w:val="28"/>
          <w:szCs w:val="28"/>
          <w:lang w:val="sq-AL"/>
        </w:rPr>
        <w:t xml:space="preserve">tập trung </w:t>
      </w:r>
      <w:r w:rsidRPr="00A403C2">
        <w:rPr>
          <w:sz w:val="28"/>
          <w:szCs w:val="28"/>
          <w:lang w:val="sq-AL"/>
        </w:rPr>
        <w:t>kiểm định các chương trình đào tạo giáo dục đại học,</w:t>
      </w:r>
      <w:r w:rsidR="004E1271" w:rsidRPr="00A403C2">
        <w:rPr>
          <w:sz w:val="28"/>
          <w:szCs w:val="28"/>
          <w:lang w:val="sq-AL"/>
        </w:rPr>
        <w:t xml:space="preserve"> </w:t>
      </w:r>
      <w:r w:rsidR="00A6115A" w:rsidRPr="00A403C2">
        <w:rPr>
          <w:sz w:val="28"/>
          <w:szCs w:val="28"/>
          <w:lang w:val="sq-AL"/>
        </w:rPr>
        <w:t>từng bước</w:t>
      </w:r>
      <w:r w:rsidR="003F1157" w:rsidRPr="00A403C2">
        <w:rPr>
          <w:sz w:val="28"/>
          <w:szCs w:val="28"/>
          <w:lang w:val="sq-AL"/>
        </w:rPr>
        <w:t xml:space="preserve"> </w:t>
      </w:r>
      <w:r w:rsidRPr="00A403C2">
        <w:rPr>
          <w:spacing w:val="-2"/>
          <w:sz w:val="28"/>
          <w:szCs w:val="28"/>
          <w:lang w:val="vi-VN"/>
        </w:rPr>
        <w:t>kiểm định theo các tiêu chuẩn của khu vực và quốc tế</w:t>
      </w:r>
      <w:r w:rsidR="00AC3B44" w:rsidRPr="00A403C2">
        <w:rPr>
          <w:spacing w:val="-2"/>
          <w:sz w:val="28"/>
          <w:szCs w:val="28"/>
          <w:lang w:val="sq-AL"/>
        </w:rPr>
        <w:t>,</w:t>
      </w:r>
      <w:r w:rsidR="0026649E" w:rsidRPr="00A403C2">
        <w:rPr>
          <w:spacing w:val="-2"/>
          <w:sz w:val="28"/>
          <w:szCs w:val="28"/>
          <w:lang w:val="sq-AL"/>
        </w:rPr>
        <w:t xml:space="preserve"> hướng đến xây dựng </w:t>
      </w:r>
      <w:r w:rsidR="0026649E" w:rsidRPr="00A403C2">
        <w:rPr>
          <w:sz w:val="28"/>
          <w:szCs w:val="28"/>
          <w:lang w:val="sq-AL"/>
        </w:rPr>
        <w:t>văn hóa chất lượng</w:t>
      </w:r>
      <w:r w:rsidRPr="00A403C2">
        <w:rPr>
          <w:spacing w:val="-2"/>
          <w:sz w:val="28"/>
          <w:szCs w:val="28"/>
          <w:lang w:val="sq-AL"/>
        </w:rPr>
        <w:t>.</w:t>
      </w:r>
    </w:p>
    <w:p w:rsidR="001D299B" w:rsidRPr="00A403C2" w:rsidRDefault="001D299B" w:rsidP="003A1CFB">
      <w:pPr>
        <w:spacing w:before="80" w:after="120"/>
        <w:ind w:firstLine="720"/>
        <w:jc w:val="both"/>
        <w:rPr>
          <w:sz w:val="28"/>
          <w:szCs w:val="28"/>
          <w:lang w:val="sq-AL"/>
        </w:rPr>
      </w:pPr>
      <w:r w:rsidRPr="00A403C2">
        <w:rPr>
          <w:sz w:val="28"/>
          <w:szCs w:val="28"/>
          <w:lang w:val="sq-AL"/>
        </w:rPr>
        <w:t>d) Tiếp tục thực hiện các chương trình đánh giá quốc gia và đánh giá quốc tế (PISA, TALIS và SEA PLM) để giám sát, cải thiện chất lượng giáo dục và hội nhập quốc tế.</w:t>
      </w:r>
    </w:p>
    <w:p w:rsidR="00501A71" w:rsidRPr="00A403C2" w:rsidRDefault="00C2102C" w:rsidP="003A1CFB">
      <w:pPr>
        <w:widowControl w:val="0"/>
        <w:spacing w:before="80" w:after="120"/>
        <w:ind w:firstLine="709"/>
        <w:jc w:val="both"/>
        <w:rPr>
          <w:sz w:val="28"/>
          <w:szCs w:val="28"/>
          <w:lang w:val="sq-AL"/>
        </w:rPr>
      </w:pPr>
      <w:r w:rsidRPr="00A403C2">
        <w:rPr>
          <w:b/>
          <w:sz w:val="28"/>
          <w:szCs w:val="28"/>
          <w:lang w:val="vi-VN"/>
        </w:rPr>
        <w:t>5. Đẩy mạnh công tác truyền thông về</w:t>
      </w:r>
      <w:r w:rsidR="0022279A" w:rsidRPr="00A403C2">
        <w:rPr>
          <w:b/>
          <w:sz w:val="28"/>
          <w:szCs w:val="28"/>
          <w:lang w:val="vi-VN"/>
        </w:rPr>
        <w:t xml:space="preserve"> </w:t>
      </w:r>
      <w:r w:rsidR="00501A71" w:rsidRPr="00A403C2">
        <w:rPr>
          <w:b/>
          <w:bCs/>
          <w:sz w:val="28"/>
          <w:szCs w:val="28"/>
          <w:lang w:val="vi-VN"/>
        </w:rPr>
        <w:t>giáo dục và đào tạ</w:t>
      </w:r>
      <w:r w:rsidR="00501A71" w:rsidRPr="00652E58">
        <w:rPr>
          <w:b/>
          <w:bCs/>
          <w:sz w:val="28"/>
          <w:szCs w:val="28"/>
          <w:lang w:val="sq-AL"/>
        </w:rPr>
        <w:t>o</w:t>
      </w:r>
      <w:r w:rsidR="00501A71" w:rsidRPr="00A403C2">
        <w:rPr>
          <w:sz w:val="28"/>
          <w:szCs w:val="28"/>
          <w:lang w:val="sq-AL"/>
        </w:rPr>
        <w:t xml:space="preserve"> </w:t>
      </w:r>
    </w:p>
    <w:p w:rsidR="00C2102C" w:rsidRPr="00A403C2" w:rsidRDefault="00C2102C" w:rsidP="003A1CFB">
      <w:pPr>
        <w:widowControl w:val="0"/>
        <w:spacing w:before="80" w:after="120"/>
        <w:ind w:firstLine="709"/>
        <w:jc w:val="both"/>
        <w:rPr>
          <w:sz w:val="28"/>
          <w:szCs w:val="28"/>
          <w:lang w:val="sq-AL"/>
        </w:rPr>
      </w:pPr>
      <w:r w:rsidRPr="00A403C2">
        <w:rPr>
          <w:sz w:val="28"/>
          <w:szCs w:val="28"/>
          <w:lang w:val="sq-AL"/>
        </w:rPr>
        <w:t>a) Chủ động tổ chức truyền thông về các chủ trương, chính sách mới của ngành</w:t>
      </w:r>
      <w:r w:rsidR="007D206C" w:rsidRPr="00A403C2">
        <w:rPr>
          <w:sz w:val="28"/>
          <w:szCs w:val="28"/>
          <w:lang w:val="sq-AL"/>
        </w:rPr>
        <w:t>,</w:t>
      </w:r>
      <w:r w:rsidR="0022279A" w:rsidRPr="00A403C2">
        <w:rPr>
          <w:sz w:val="28"/>
          <w:szCs w:val="28"/>
          <w:lang w:val="sq-AL"/>
        </w:rPr>
        <w:t xml:space="preserve"> </w:t>
      </w:r>
      <w:r w:rsidR="00ED6545" w:rsidRPr="00A403C2">
        <w:rPr>
          <w:sz w:val="28"/>
          <w:szCs w:val="28"/>
          <w:lang w:val="sq-AL"/>
        </w:rPr>
        <w:t xml:space="preserve">trong đó chú trọng công tác </w:t>
      </w:r>
      <w:r w:rsidR="007D206C" w:rsidRPr="00A403C2">
        <w:rPr>
          <w:sz w:val="28"/>
          <w:szCs w:val="28"/>
          <w:lang w:val="sq-AL"/>
        </w:rPr>
        <w:t xml:space="preserve">truyền thông </w:t>
      </w:r>
      <w:r w:rsidR="00ED6545" w:rsidRPr="00A403C2">
        <w:rPr>
          <w:sz w:val="28"/>
          <w:szCs w:val="28"/>
          <w:lang w:val="sq-AL"/>
        </w:rPr>
        <w:t xml:space="preserve">trong </w:t>
      </w:r>
      <w:r w:rsidR="007D206C" w:rsidRPr="00A403C2">
        <w:rPr>
          <w:sz w:val="28"/>
          <w:szCs w:val="28"/>
          <w:lang w:val="sq-AL"/>
        </w:rPr>
        <w:t>nội bộ</w:t>
      </w:r>
      <w:r w:rsidR="00ED6545" w:rsidRPr="00A403C2">
        <w:rPr>
          <w:sz w:val="28"/>
          <w:szCs w:val="28"/>
          <w:lang w:val="sq-AL"/>
        </w:rPr>
        <w:t xml:space="preserve"> ngành</w:t>
      </w:r>
      <w:r w:rsidR="007D206C" w:rsidRPr="00A403C2">
        <w:rPr>
          <w:sz w:val="28"/>
          <w:szCs w:val="28"/>
          <w:lang w:val="sq-AL"/>
        </w:rPr>
        <w:t>.</w:t>
      </w:r>
    </w:p>
    <w:p w:rsidR="00C2102C" w:rsidRPr="00A403C2" w:rsidRDefault="00C2102C" w:rsidP="003A1CFB">
      <w:pPr>
        <w:spacing w:before="60" w:after="60"/>
        <w:ind w:firstLine="709"/>
        <w:jc w:val="both"/>
        <w:rPr>
          <w:sz w:val="28"/>
          <w:szCs w:val="28"/>
          <w:lang w:val="vi-VN"/>
        </w:rPr>
      </w:pPr>
      <w:r w:rsidRPr="00A403C2">
        <w:rPr>
          <w:sz w:val="28"/>
          <w:szCs w:val="28"/>
          <w:lang w:val="sq-AL"/>
        </w:rPr>
        <w:lastRenderedPageBreak/>
        <w:t xml:space="preserve">b) </w:t>
      </w:r>
      <w:r w:rsidRPr="00A403C2">
        <w:rPr>
          <w:sz w:val="28"/>
          <w:szCs w:val="28"/>
          <w:lang w:val="vi-VN"/>
        </w:rPr>
        <w:t>Truyền thông kết quả 05 năm triển khai thực hiện Nghị quyết số 29-NQ/TW của Đảng về đổi mới căn bản, toàn diện</w:t>
      </w:r>
      <w:r w:rsidR="0022279A" w:rsidRPr="00A403C2">
        <w:rPr>
          <w:sz w:val="28"/>
          <w:szCs w:val="28"/>
          <w:lang w:val="vi-VN"/>
        </w:rPr>
        <w:t xml:space="preserve"> </w:t>
      </w:r>
      <w:r w:rsidR="00501A71" w:rsidRPr="00A403C2">
        <w:rPr>
          <w:bCs/>
          <w:sz w:val="28"/>
          <w:szCs w:val="28"/>
          <w:lang w:val="vi-VN"/>
        </w:rPr>
        <w:t>giáo dục và đào tạ</w:t>
      </w:r>
      <w:r w:rsidR="00501A71" w:rsidRPr="00652E58">
        <w:rPr>
          <w:bCs/>
          <w:sz w:val="28"/>
          <w:szCs w:val="28"/>
          <w:lang w:val="sq-AL"/>
        </w:rPr>
        <w:t>o</w:t>
      </w:r>
      <w:r w:rsidRPr="00A403C2">
        <w:rPr>
          <w:sz w:val="28"/>
          <w:szCs w:val="28"/>
          <w:lang w:val="vi-VN"/>
        </w:rPr>
        <w:t xml:space="preserve">; truyền thông về dự án Luật Giáo dục </w:t>
      </w:r>
      <w:r w:rsidR="00E56D7D" w:rsidRPr="00A403C2">
        <w:rPr>
          <w:sz w:val="28"/>
          <w:szCs w:val="28"/>
          <w:lang w:val="sq-AL"/>
        </w:rPr>
        <w:t>(</w:t>
      </w:r>
      <w:r w:rsidR="00E56D7D" w:rsidRPr="00A403C2">
        <w:rPr>
          <w:sz w:val="28"/>
          <w:szCs w:val="28"/>
          <w:lang w:val="vi-VN"/>
        </w:rPr>
        <w:t>sửa đổi</w:t>
      </w:r>
      <w:r w:rsidR="00E56D7D" w:rsidRPr="00A403C2">
        <w:rPr>
          <w:sz w:val="28"/>
          <w:szCs w:val="28"/>
          <w:lang w:val="sq-AL"/>
        </w:rPr>
        <w:t>)</w:t>
      </w:r>
      <w:r w:rsidR="00E56D7D" w:rsidRPr="00A403C2">
        <w:rPr>
          <w:sz w:val="28"/>
          <w:szCs w:val="28"/>
          <w:lang w:val="vi-VN"/>
        </w:rPr>
        <w:t xml:space="preserve"> </w:t>
      </w:r>
      <w:r w:rsidRPr="00A403C2">
        <w:rPr>
          <w:sz w:val="28"/>
          <w:szCs w:val="28"/>
          <w:lang w:val="vi-VN"/>
        </w:rPr>
        <w:t>và Luật sửa đổi, bổ sung</w:t>
      </w:r>
      <w:r w:rsidR="00416B57" w:rsidRPr="00A403C2">
        <w:rPr>
          <w:sz w:val="28"/>
          <w:szCs w:val="28"/>
          <w:lang w:val="vi-VN"/>
        </w:rPr>
        <w:t xml:space="preserve"> một số điều của Luật Giáo dục </w:t>
      </w:r>
      <w:r w:rsidR="00416B57" w:rsidRPr="00A403C2">
        <w:rPr>
          <w:sz w:val="28"/>
          <w:szCs w:val="28"/>
          <w:lang w:val="sq-AL"/>
        </w:rPr>
        <w:t>đ</w:t>
      </w:r>
      <w:r w:rsidRPr="00A403C2">
        <w:rPr>
          <w:sz w:val="28"/>
          <w:szCs w:val="28"/>
          <w:lang w:val="vi-VN"/>
        </w:rPr>
        <w:t>ại học</w:t>
      </w:r>
      <w:r w:rsidR="00416B57" w:rsidRPr="00A403C2">
        <w:rPr>
          <w:sz w:val="28"/>
          <w:szCs w:val="28"/>
          <w:lang w:val="sq-AL"/>
        </w:rPr>
        <w:t xml:space="preserve"> và các quy định mới của ngành</w:t>
      </w:r>
      <w:r w:rsidRPr="00A403C2">
        <w:rPr>
          <w:sz w:val="28"/>
          <w:szCs w:val="28"/>
          <w:lang w:val="vi-VN"/>
        </w:rPr>
        <w:t>.</w:t>
      </w:r>
    </w:p>
    <w:p w:rsidR="00C2102C" w:rsidRPr="00A403C2" w:rsidRDefault="00C2102C" w:rsidP="003A1CFB">
      <w:pPr>
        <w:spacing w:before="60" w:after="60"/>
        <w:ind w:firstLine="709"/>
        <w:jc w:val="both"/>
        <w:rPr>
          <w:sz w:val="28"/>
          <w:szCs w:val="28"/>
          <w:lang w:val="vi-VN"/>
        </w:rPr>
      </w:pPr>
      <w:r w:rsidRPr="00A403C2">
        <w:rPr>
          <w:sz w:val="28"/>
          <w:szCs w:val="28"/>
          <w:lang w:val="vi-VN"/>
        </w:rPr>
        <w:t xml:space="preserve">c) Truyền thông về xây dựng chương trình, sách giáo khoa giáo dục phổ thông mới và công tác chuẩn bị các điều kiện </w:t>
      </w:r>
      <w:r w:rsidR="004D58F4" w:rsidRPr="00A403C2">
        <w:rPr>
          <w:sz w:val="28"/>
          <w:szCs w:val="28"/>
          <w:lang w:val="vi-VN"/>
        </w:rPr>
        <w:t>bảo đảm</w:t>
      </w:r>
      <w:r w:rsidRPr="00A403C2">
        <w:rPr>
          <w:sz w:val="28"/>
          <w:szCs w:val="28"/>
          <w:lang w:val="vi-VN"/>
        </w:rPr>
        <w:t xml:space="preserve"> chất lượng triển khai chương trình, sách giáo khoa giáo dục phổ thông mới tại các địa phương.</w:t>
      </w:r>
    </w:p>
    <w:p w:rsidR="00C2102C" w:rsidRPr="00A403C2" w:rsidRDefault="00C2102C" w:rsidP="003A1CFB">
      <w:pPr>
        <w:spacing w:before="60" w:after="60"/>
        <w:ind w:firstLine="709"/>
        <w:jc w:val="both"/>
        <w:rPr>
          <w:sz w:val="28"/>
          <w:szCs w:val="28"/>
          <w:lang w:val="vi-VN"/>
        </w:rPr>
      </w:pPr>
      <w:r w:rsidRPr="00A403C2">
        <w:rPr>
          <w:sz w:val="28"/>
          <w:szCs w:val="28"/>
          <w:lang w:val="vi-VN"/>
        </w:rPr>
        <w:t xml:space="preserve">d) </w:t>
      </w:r>
      <w:r w:rsidR="006B0F41" w:rsidRPr="00A403C2">
        <w:rPr>
          <w:sz w:val="28"/>
          <w:szCs w:val="28"/>
          <w:lang w:val="vi-VN"/>
        </w:rPr>
        <w:t>Tiếp tục đ</w:t>
      </w:r>
      <w:r w:rsidRPr="00A403C2">
        <w:rPr>
          <w:sz w:val="28"/>
          <w:szCs w:val="28"/>
          <w:lang w:val="vi-VN"/>
        </w:rPr>
        <w:t xml:space="preserve">ẩy mạnh truyền thông về các tấm gương người tốt, việc tốt trong ngành Giáo dục; các tấm gương </w:t>
      </w:r>
      <w:r w:rsidR="005C1E86" w:rsidRPr="00A403C2">
        <w:rPr>
          <w:sz w:val="28"/>
          <w:szCs w:val="28"/>
          <w:lang w:val="vi-VN"/>
        </w:rPr>
        <w:t>nhà giáo</w:t>
      </w:r>
      <w:r w:rsidRPr="00A403C2">
        <w:rPr>
          <w:sz w:val="28"/>
          <w:szCs w:val="28"/>
          <w:lang w:val="vi-VN"/>
        </w:rPr>
        <w:t>, học sinh</w:t>
      </w:r>
      <w:r w:rsidR="0014094D" w:rsidRPr="00A403C2">
        <w:rPr>
          <w:sz w:val="28"/>
          <w:szCs w:val="28"/>
          <w:lang w:val="vi-VN"/>
        </w:rPr>
        <w:t>, sinh viên</w:t>
      </w:r>
      <w:r w:rsidRPr="00A403C2">
        <w:rPr>
          <w:sz w:val="28"/>
          <w:szCs w:val="28"/>
          <w:lang w:val="vi-VN"/>
        </w:rPr>
        <w:t xml:space="preserve"> đổi mới, sáng tạo và đạt kết quả tốt trong dạy và học.</w:t>
      </w:r>
    </w:p>
    <w:p w:rsidR="00C2102C" w:rsidRPr="00A403C2" w:rsidRDefault="00C2102C" w:rsidP="003A1CFB">
      <w:pPr>
        <w:tabs>
          <w:tab w:val="left" w:pos="540"/>
          <w:tab w:val="left" w:pos="720"/>
        </w:tabs>
        <w:spacing w:before="60" w:after="60"/>
        <w:ind w:firstLine="709"/>
        <w:jc w:val="both"/>
        <w:rPr>
          <w:b/>
          <w:sz w:val="28"/>
          <w:szCs w:val="28"/>
          <w:lang w:val="vi-VN"/>
        </w:rPr>
      </w:pPr>
      <w:r w:rsidRPr="00A403C2">
        <w:rPr>
          <w:b/>
          <w:sz w:val="28"/>
          <w:szCs w:val="28"/>
          <w:lang w:val="vi-VN"/>
        </w:rPr>
        <w:t>IV. Tổ chức thực hiện</w:t>
      </w:r>
    </w:p>
    <w:p w:rsidR="00C2102C" w:rsidRPr="00A403C2" w:rsidRDefault="00C2102C" w:rsidP="003A1CFB">
      <w:pPr>
        <w:spacing w:before="60" w:after="60"/>
        <w:ind w:firstLine="709"/>
        <w:jc w:val="both"/>
        <w:rPr>
          <w:spacing w:val="-2"/>
          <w:sz w:val="28"/>
          <w:szCs w:val="28"/>
          <w:lang w:val="vi-VN"/>
        </w:rPr>
      </w:pPr>
      <w:r w:rsidRPr="00A403C2">
        <w:rPr>
          <w:spacing w:val="-2"/>
          <w:sz w:val="28"/>
          <w:szCs w:val="28"/>
          <w:lang w:val="vi-VN"/>
        </w:rPr>
        <w:t>1. Thủ trưởng các đơn vị thuộc cơ quan Bộ</w:t>
      </w:r>
      <w:r w:rsidR="0022279A" w:rsidRPr="00A403C2">
        <w:rPr>
          <w:spacing w:val="-2"/>
          <w:sz w:val="28"/>
          <w:szCs w:val="28"/>
          <w:lang w:val="vi-VN"/>
        </w:rPr>
        <w:t xml:space="preserve"> </w:t>
      </w:r>
      <w:r w:rsidR="00501A71" w:rsidRPr="00652E58">
        <w:rPr>
          <w:bCs/>
          <w:sz w:val="28"/>
          <w:szCs w:val="28"/>
          <w:lang w:val="vi-VN"/>
        </w:rPr>
        <w:t>Giáo dục và Đào tạo</w:t>
      </w:r>
      <w:r w:rsidRPr="00A403C2">
        <w:rPr>
          <w:spacing w:val="-2"/>
          <w:sz w:val="28"/>
          <w:szCs w:val="28"/>
          <w:lang w:val="vi-VN"/>
        </w:rPr>
        <w:t xml:space="preserve"> </w:t>
      </w:r>
      <w:r w:rsidR="001734D7" w:rsidRPr="00A403C2">
        <w:rPr>
          <w:spacing w:val="-2"/>
          <w:sz w:val="28"/>
          <w:szCs w:val="28"/>
          <w:lang w:val="vi-VN"/>
        </w:rPr>
        <w:t xml:space="preserve">căn cứ vào các </w:t>
      </w:r>
      <w:r w:rsidRPr="00A403C2">
        <w:rPr>
          <w:spacing w:val="-2"/>
          <w:sz w:val="28"/>
          <w:szCs w:val="28"/>
          <w:lang w:val="vi-VN"/>
        </w:rPr>
        <w:t>nhiệm vụ</w:t>
      </w:r>
      <w:r w:rsidR="006B0F41" w:rsidRPr="00A403C2">
        <w:rPr>
          <w:spacing w:val="-2"/>
          <w:sz w:val="28"/>
          <w:szCs w:val="28"/>
          <w:lang w:val="vi-VN"/>
        </w:rPr>
        <w:t>, giải pháp</w:t>
      </w:r>
      <w:r w:rsidRPr="00A403C2">
        <w:rPr>
          <w:spacing w:val="-2"/>
          <w:sz w:val="28"/>
          <w:szCs w:val="28"/>
          <w:lang w:val="vi-VN"/>
        </w:rPr>
        <w:t xml:space="preserve"> </w:t>
      </w:r>
      <w:r w:rsidR="001734D7" w:rsidRPr="00A403C2">
        <w:rPr>
          <w:spacing w:val="-2"/>
          <w:sz w:val="28"/>
          <w:szCs w:val="28"/>
          <w:lang w:val="vi-VN"/>
        </w:rPr>
        <w:t xml:space="preserve">trên, chủ động xây dựng </w:t>
      </w:r>
      <w:r w:rsidR="006B0F41" w:rsidRPr="00A403C2">
        <w:rPr>
          <w:spacing w:val="-2"/>
          <w:sz w:val="28"/>
          <w:szCs w:val="28"/>
          <w:lang w:val="vi-VN"/>
        </w:rPr>
        <w:t>kế hoạch</w:t>
      </w:r>
      <w:r w:rsidR="00E527C5" w:rsidRPr="00652E58">
        <w:rPr>
          <w:spacing w:val="-2"/>
          <w:sz w:val="28"/>
          <w:szCs w:val="28"/>
          <w:lang w:val="vi-VN"/>
        </w:rPr>
        <w:t xml:space="preserve"> </w:t>
      </w:r>
      <w:r w:rsidR="006B0F41" w:rsidRPr="00A403C2">
        <w:rPr>
          <w:spacing w:val="-2"/>
          <w:sz w:val="28"/>
          <w:szCs w:val="28"/>
          <w:lang w:val="vi-VN"/>
        </w:rPr>
        <w:t>cụ thể</w:t>
      </w:r>
      <w:r w:rsidRPr="00A403C2">
        <w:rPr>
          <w:spacing w:val="-2"/>
          <w:sz w:val="28"/>
          <w:szCs w:val="28"/>
          <w:lang w:val="vi-VN"/>
        </w:rPr>
        <w:t xml:space="preserve">. Tổ chức hướng dẫn, đôn đốc và kiểm tra việc thực hiện </w:t>
      </w:r>
      <w:r w:rsidR="006B0F41" w:rsidRPr="00A403C2">
        <w:rPr>
          <w:spacing w:val="-2"/>
          <w:sz w:val="28"/>
          <w:szCs w:val="28"/>
          <w:lang w:val="vi-VN"/>
        </w:rPr>
        <w:t xml:space="preserve">kế hoạch </w:t>
      </w:r>
      <w:r w:rsidRPr="00A403C2">
        <w:rPr>
          <w:spacing w:val="-2"/>
          <w:sz w:val="28"/>
          <w:szCs w:val="28"/>
          <w:lang w:val="vi-VN"/>
        </w:rPr>
        <w:t xml:space="preserve">năm học, đề xuất các giải pháp chỉ đạo, kịp thời giải quyết những vấn đề vướng mắc nảy sinh trong quá trình thực hiện. </w:t>
      </w:r>
    </w:p>
    <w:p w:rsidR="00C2102C" w:rsidRPr="00A403C2" w:rsidRDefault="00C2102C" w:rsidP="003A1CFB">
      <w:pPr>
        <w:spacing w:before="60" w:after="60"/>
        <w:ind w:firstLine="709"/>
        <w:jc w:val="both"/>
        <w:rPr>
          <w:spacing w:val="-2"/>
          <w:sz w:val="28"/>
          <w:szCs w:val="28"/>
          <w:lang w:val="vi-VN"/>
        </w:rPr>
      </w:pPr>
      <w:r w:rsidRPr="00A403C2">
        <w:rPr>
          <w:spacing w:val="-2"/>
          <w:sz w:val="28"/>
          <w:szCs w:val="28"/>
          <w:lang w:val="vi-VN"/>
        </w:rPr>
        <w:tab/>
        <w:t>2. Giám đốc sở</w:t>
      </w:r>
      <w:r w:rsidR="0022279A" w:rsidRPr="00A403C2">
        <w:rPr>
          <w:spacing w:val="-2"/>
          <w:sz w:val="28"/>
          <w:szCs w:val="28"/>
          <w:lang w:val="vi-VN"/>
        </w:rPr>
        <w:t xml:space="preserve"> </w:t>
      </w:r>
      <w:r w:rsidR="00501A71" w:rsidRPr="00A403C2">
        <w:rPr>
          <w:bCs/>
          <w:sz w:val="28"/>
          <w:szCs w:val="28"/>
          <w:lang w:val="vi-VN"/>
        </w:rPr>
        <w:t>giáo dục và đào tạ</w:t>
      </w:r>
      <w:r w:rsidR="00501A71" w:rsidRPr="00652E58">
        <w:rPr>
          <w:bCs/>
          <w:sz w:val="28"/>
          <w:szCs w:val="28"/>
          <w:lang w:val="vi-VN"/>
        </w:rPr>
        <w:t>o</w:t>
      </w:r>
      <w:r w:rsidR="00501A71" w:rsidRPr="00A403C2">
        <w:rPr>
          <w:spacing w:val="-2"/>
          <w:sz w:val="28"/>
          <w:szCs w:val="28"/>
          <w:lang w:val="vi-VN"/>
        </w:rPr>
        <w:t xml:space="preserve"> </w:t>
      </w:r>
      <w:r w:rsidRPr="00A403C2">
        <w:rPr>
          <w:spacing w:val="-2"/>
          <w:sz w:val="28"/>
          <w:szCs w:val="28"/>
          <w:lang w:val="vi-VN"/>
        </w:rPr>
        <w:t xml:space="preserve">căn cứ </w:t>
      </w:r>
      <w:r w:rsidR="004C38EC" w:rsidRPr="00652E58">
        <w:rPr>
          <w:spacing w:val="-2"/>
          <w:sz w:val="28"/>
          <w:szCs w:val="28"/>
          <w:lang w:val="vi-VN"/>
        </w:rPr>
        <w:t xml:space="preserve">nhiệm vụ, giải pháp trên và </w:t>
      </w:r>
      <w:r w:rsidRPr="00A403C2">
        <w:rPr>
          <w:spacing w:val="-2"/>
          <w:sz w:val="28"/>
          <w:szCs w:val="28"/>
          <w:lang w:val="vi-VN"/>
        </w:rPr>
        <w:t xml:space="preserve">tình hình thực tiễn của địa phương, tham mưu </w:t>
      </w:r>
      <w:r w:rsidR="007501BA" w:rsidRPr="00A403C2">
        <w:rPr>
          <w:spacing w:val="-2"/>
          <w:sz w:val="28"/>
          <w:szCs w:val="28"/>
          <w:lang w:val="vi-VN"/>
        </w:rPr>
        <w:t xml:space="preserve">với </w:t>
      </w:r>
      <w:r w:rsidRPr="00A403C2">
        <w:rPr>
          <w:spacing w:val="-2"/>
          <w:sz w:val="28"/>
          <w:szCs w:val="28"/>
          <w:lang w:val="vi-VN"/>
        </w:rPr>
        <w:t xml:space="preserve">Ủy ban nhân dân tỉnh, thành phố ban hành văn bản chỉ đạo về nhiệm vụ, giải pháp chủ yếu năm học 2018 </w:t>
      </w:r>
      <w:r w:rsidR="00816EAA">
        <w:rPr>
          <w:spacing w:val="-2"/>
          <w:sz w:val="28"/>
          <w:szCs w:val="28"/>
          <w:lang w:val="vi-VN"/>
        </w:rPr>
        <w:t>–</w:t>
      </w:r>
      <w:r w:rsidRPr="00A403C2">
        <w:rPr>
          <w:spacing w:val="-2"/>
          <w:sz w:val="28"/>
          <w:szCs w:val="28"/>
          <w:lang w:val="vi-VN"/>
        </w:rPr>
        <w:t xml:space="preserve"> 2019 ở địa phương và tổ chức triển khai nhiệm vụ năm học. Cơ quan quản lý giáo dục các cấp ở địa phương chủ động</w:t>
      </w:r>
      <w:r w:rsidR="00E527C5" w:rsidRPr="00652E58">
        <w:rPr>
          <w:spacing w:val="-2"/>
          <w:sz w:val="28"/>
          <w:szCs w:val="28"/>
          <w:lang w:val="vi-VN"/>
        </w:rPr>
        <w:t xml:space="preserve"> </w:t>
      </w:r>
      <w:r w:rsidRPr="00A403C2">
        <w:rPr>
          <w:spacing w:val="-2"/>
          <w:sz w:val="28"/>
          <w:szCs w:val="28"/>
          <w:lang w:val="vi-VN"/>
        </w:rPr>
        <w:t xml:space="preserve">phối hợp với các </w:t>
      </w:r>
      <w:r w:rsidR="00EF1B8B" w:rsidRPr="00A403C2">
        <w:rPr>
          <w:spacing w:val="-2"/>
          <w:sz w:val="28"/>
          <w:szCs w:val="28"/>
          <w:lang w:val="vi-VN"/>
        </w:rPr>
        <w:t xml:space="preserve">sở, </w:t>
      </w:r>
      <w:r w:rsidRPr="00A403C2">
        <w:rPr>
          <w:spacing w:val="-2"/>
          <w:sz w:val="28"/>
          <w:szCs w:val="28"/>
          <w:lang w:val="vi-VN"/>
        </w:rPr>
        <w:t xml:space="preserve">ban, ngành, đoàn thể chỉ đạo, kiểm tra, đôn đốc các cơ sở giáo dục trên địa bàn thực hiện tốt nhiệm vụ năm học 2018 </w:t>
      </w:r>
      <w:r w:rsidR="00816EAA">
        <w:rPr>
          <w:spacing w:val="-2"/>
          <w:sz w:val="28"/>
          <w:szCs w:val="28"/>
          <w:lang w:val="vi-VN"/>
        </w:rPr>
        <w:t>–</w:t>
      </w:r>
      <w:r w:rsidRPr="00A403C2">
        <w:rPr>
          <w:spacing w:val="-2"/>
          <w:sz w:val="28"/>
          <w:szCs w:val="28"/>
          <w:lang w:val="vi-VN"/>
        </w:rPr>
        <w:t xml:space="preserve"> 2019.</w:t>
      </w:r>
    </w:p>
    <w:p w:rsidR="00C2102C" w:rsidRPr="00A403C2" w:rsidRDefault="006B0F41" w:rsidP="003A1CFB">
      <w:pPr>
        <w:spacing w:before="60" w:after="60"/>
        <w:ind w:firstLine="709"/>
        <w:jc w:val="both"/>
        <w:rPr>
          <w:sz w:val="28"/>
          <w:szCs w:val="28"/>
          <w:lang w:val="vi-VN"/>
        </w:rPr>
      </w:pPr>
      <w:r w:rsidRPr="00A403C2">
        <w:rPr>
          <w:sz w:val="28"/>
          <w:szCs w:val="28"/>
          <w:lang w:val="vi-VN"/>
        </w:rPr>
        <w:t xml:space="preserve">3. Giám đốc </w:t>
      </w:r>
      <w:r w:rsidR="00C2102C" w:rsidRPr="00A403C2">
        <w:rPr>
          <w:sz w:val="28"/>
          <w:szCs w:val="28"/>
          <w:lang w:val="vi-VN"/>
        </w:rPr>
        <w:t>đại học, học viện, hiệu trưởng các trường đại học, cao đẳng sư phạm, trung cấp</w:t>
      </w:r>
      <w:r w:rsidR="00C2102C" w:rsidRPr="00A403C2">
        <w:rPr>
          <w:spacing w:val="-2"/>
          <w:sz w:val="28"/>
          <w:szCs w:val="28"/>
          <w:lang w:val="vi-VN"/>
        </w:rPr>
        <w:t xml:space="preserve"> sư phạm</w:t>
      </w:r>
      <w:r w:rsidR="00C2102C" w:rsidRPr="00A403C2">
        <w:rPr>
          <w:sz w:val="28"/>
          <w:szCs w:val="28"/>
          <w:lang w:val="vi-VN"/>
        </w:rPr>
        <w:t xml:space="preserve"> tổ chức chỉ đạo, triển khai thực hiện tốt nhiệm vụ, giải pháp năm học 2018 </w:t>
      </w:r>
      <w:r w:rsidR="00816EAA">
        <w:rPr>
          <w:sz w:val="28"/>
          <w:szCs w:val="28"/>
          <w:lang w:val="vi-VN"/>
        </w:rPr>
        <w:t>–</w:t>
      </w:r>
      <w:r w:rsidR="00C2102C" w:rsidRPr="00A403C2">
        <w:rPr>
          <w:sz w:val="28"/>
          <w:szCs w:val="28"/>
          <w:lang w:val="vi-VN"/>
        </w:rPr>
        <w:t xml:space="preserve"> 2019.</w:t>
      </w:r>
    </w:p>
    <w:p w:rsidR="00C2102C" w:rsidRPr="00A403C2" w:rsidRDefault="00C2102C" w:rsidP="003A1CFB">
      <w:pPr>
        <w:spacing w:before="60" w:after="60"/>
        <w:ind w:firstLine="709"/>
        <w:jc w:val="both"/>
        <w:rPr>
          <w:sz w:val="28"/>
          <w:szCs w:val="28"/>
          <w:lang w:val="vi-VN"/>
        </w:rPr>
      </w:pPr>
      <w:r w:rsidRPr="00A403C2">
        <w:rPr>
          <w:sz w:val="28"/>
          <w:szCs w:val="28"/>
          <w:lang w:val="vi-VN"/>
        </w:rPr>
        <w:t>4. Cán bộ, công chức, viên chức ở cơ quan quản lý giáo dục các cấp; nhà giáo</w:t>
      </w:r>
      <w:r w:rsidR="002448E5" w:rsidRPr="00A403C2">
        <w:rPr>
          <w:sz w:val="28"/>
          <w:szCs w:val="28"/>
          <w:lang w:val="vi-VN"/>
        </w:rPr>
        <w:t>, nhân viên</w:t>
      </w:r>
      <w:r w:rsidRPr="00A403C2">
        <w:rPr>
          <w:sz w:val="28"/>
          <w:szCs w:val="28"/>
          <w:lang w:val="vi-VN"/>
        </w:rPr>
        <w:t xml:space="preserve"> ở các cơ sở giáo</w:t>
      </w:r>
      <w:r w:rsidR="00D95624" w:rsidRPr="00652E58">
        <w:rPr>
          <w:sz w:val="28"/>
          <w:szCs w:val="28"/>
          <w:lang w:val="vi-VN"/>
        </w:rPr>
        <w:t xml:space="preserve"> </w:t>
      </w:r>
      <w:r w:rsidRPr="00A403C2">
        <w:rPr>
          <w:sz w:val="28"/>
          <w:szCs w:val="28"/>
          <w:lang w:val="vi-VN"/>
        </w:rPr>
        <w:t>dục mầm non, giáo dục phổ thông, giáo dục thường xuyên và cơ sở giáo dục đại học, cao đẳng sư phạm, trung cấp sư phạm thực hiện nghiêm túc Chỉ thị này./.</w:t>
      </w:r>
      <w:r w:rsidR="004D58F4" w:rsidRPr="00A403C2">
        <w:rPr>
          <w:sz w:val="28"/>
          <w:szCs w:val="28"/>
          <w:lang w:val="vi-VN"/>
        </w:rPr>
        <w:t xml:space="preserve"> </w:t>
      </w:r>
    </w:p>
    <w:tbl>
      <w:tblPr>
        <w:tblW w:w="9096" w:type="dxa"/>
        <w:tblInd w:w="56" w:type="dxa"/>
        <w:tblLayout w:type="fixed"/>
        <w:tblCellMar>
          <w:left w:w="56" w:type="dxa"/>
          <w:right w:w="56" w:type="dxa"/>
        </w:tblCellMar>
        <w:tblLook w:val="04A0" w:firstRow="1" w:lastRow="0" w:firstColumn="1" w:lastColumn="0" w:noHBand="0" w:noVBand="1"/>
      </w:tblPr>
      <w:tblGrid>
        <w:gridCol w:w="4758"/>
        <w:gridCol w:w="647"/>
        <w:gridCol w:w="3691"/>
      </w:tblGrid>
      <w:tr w:rsidR="00A403C2" w:rsidRPr="00A403C2" w:rsidTr="0022279A">
        <w:trPr>
          <w:trHeight w:val="142"/>
        </w:trPr>
        <w:tc>
          <w:tcPr>
            <w:tcW w:w="4758" w:type="dxa"/>
          </w:tcPr>
          <w:p w:rsidR="00C2102C" w:rsidRPr="00A403C2" w:rsidRDefault="00C2102C" w:rsidP="00C2102C">
            <w:pPr>
              <w:tabs>
                <w:tab w:val="left" w:pos="540"/>
                <w:tab w:val="left" w:pos="720"/>
              </w:tabs>
              <w:rPr>
                <w:b/>
                <w:bCs/>
                <w:i/>
                <w:iCs/>
                <w:lang w:val="vi-VN"/>
              </w:rPr>
            </w:pPr>
            <w:r w:rsidRPr="00A403C2">
              <w:rPr>
                <w:b/>
                <w:bCs/>
                <w:i/>
                <w:iCs/>
                <w:lang w:val="vi-VN"/>
              </w:rPr>
              <w:t>Nơi nhận:</w:t>
            </w:r>
          </w:p>
          <w:p w:rsidR="00C2102C" w:rsidRPr="00A403C2" w:rsidRDefault="00B71BB8" w:rsidP="00C2102C">
            <w:pPr>
              <w:tabs>
                <w:tab w:val="left" w:pos="540"/>
                <w:tab w:val="left" w:pos="720"/>
              </w:tabs>
              <w:rPr>
                <w:sz w:val="22"/>
                <w:szCs w:val="22"/>
                <w:lang w:val="vi-VN"/>
              </w:rPr>
            </w:pPr>
            <w:r w:rsidRPr="00A403C2">
              <w:rPr>
                <w:noProof/>
                <w:sz w:val="28"/>
                <w:szCs w:val="28"/>
              </w:rPr>
              <mc:AlternateContent>
                <mc:Choice Requires="wps">
                  <w:drawing>
                    <wp:anchor distT="0" distB="0" distL="114300" distR="114300" simplePos="0" relativeHeight="251657728" behindDoc="0" locked="0" layoutInCell="1" allowOverlap="1" wp14:anchorId="45B27B01" wp14:editId="6B25A921">
                      <wp:simplePos x="0" y="0"/>
                      <wp:positionH relativeFrom="column">
                        <wp:posOffset>2921000</wp:posOffset>
                      </wp:positionH>
                      <wp:positionV relativeFrom="paragraph">
                        <wp:posOffset>35560</wp:posOffset>
                      </wp:positionV>
                      <wp:extent cx="123825" cy="584200"/>
                      <wp:effectExtent l="6350" t="6985" r="12700"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84200"/>
                              </a:xfrm>
                              <a:prstGeom prst="rightBrace">
                                <a:avLst>
                                  <a:gd name="adj1" fmla="val 393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230pt;margin-top:2.8pt;width:9.75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CDhAIAAC4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"/>
                  </w:pict>
                </mc:Fallback>
              </mc:AlternateContent>
            </w:r>
            <w:r w:rsidR="00C2102C" w:rsidRPr="00A403C2">
              <w:rPr>
                <w:sz w:val="22"/>
                <w:szCs w:val="22"/>
                <w:lang w:val="vi-VN"/>
              </w:rPr>
              <w:t xml:space="preserve">- Ban Tuyên giáo Trung ương; </w:t>
            </w:r>
          </w:p>
          <w:p w:rsidR="00C2102C" w:rsidRPr="00A403C2" w:rsidRDefault="00C2102C" w:rsidP="00C2102C">
            <w:pPr>
              <w:tabs>
                <w:tab w:val="left" w:pos="540"/>
                <w:tab w:val="left" w:pos="720"/>
              </w:tabs>
              <w:rPr>
                <w:sz w:val="22"/>
                <w:szCs w:val="22"/>
                <w:lang w:val="vi-VN"/>
              </w:rPr>
            </w:pPr>
            <w:r w:rsidRPr="00A403C2">
              <w:rPr>
                <w:sz w:val="22"/>
                <w:szCs w:val="22"/>
                <w:lang w:val="vi-VN"/>
              </w:rPr>
              <w:t>- Văn phòng Chính phủ;</w:t>
            </w:r>
          </w:p>
          <w:p w:rsidR="00C2102C" w:rsidRPr="00A403C2" w:rsidRDefault="00C2102C" w:rsidP="00C2102C">
            <w:pPr>
              <w:tabs>
                <w:tab w:val="left" w:pos="540"/>
                <w:tab w:val="left" w:pos="720"/>
              </w:tabs>
              <w:rPr>
                <w:sz w:val="22"/>
                <w:szCs w:val="22"/>
                <w:lang w:val="vi-VN"/>
              </w:rPr>
            </w:pPr>
            <w:r w:rsidRPr="00A403C2">
              <w:rPr>
                <w:sz w:val="22"/>
                <w:szCs w:val="22"/>
                <w:lang w:val="vi-VN"/>
              </w:rPr>
              <w:t>- Văn phòng Quốc hội;</w:t>
            </w:r>
          </w:p>
          <w:p w:rsidR="00C2102C" w:rsidRPr="00A403C2" w:rsidRDefault="00C2102C" w:rsidP="00C2102C">
            <w:pPr>
              <w:tabs>
                <w:tab w:val="left" w:pos="540"/>
                <w:tab w:val="left" w:pos="720"/>
              </w:tabs>
              <w:rPr>
                <w:sz w:val="22"/>
                <w:szCs w:val="22"/>
                <w:lang w:val="vi-VN"/>
              </w:rPr>
            </w:pPr>
            <w:r w:rsidRPr="00A403C2">
              <w:rPr>
                <w:sz w:val="22"/>
                <w:szCs w:val="22"/>
                <w:lang w:val="vi-VN"/>
              </w:rPr>
              <w:t>- Uỷ ban VHGDTNTNNĐ của Quốc hội;</w:t>
            </w:r>
          </w:p>
          <w:p w:rsidR="00C2102C" w:rsidRPr="00A403C2" w:rsidRDefault="00B71BB8" w:rsidP="00C2102C">
            <w:pPr>
              <w:tabs>
                <w:tab w:val="left" w:pos="540"/>
                <w:tab w:val="left" w:pos="720"/>
              </w:tabs>
              <w:ind w:left="142" w:hanging="142"/>
              <w:rPr>
                <w:sz w:val="22"/>
                <w:szCs w:val="22"/>
                <w:lang w:val="vi-VN"/>
              </w:rPr>
            </w:pPr>
            <w:r w:rsidRPr="00A403C2">
              <w:rPr>
                <w:noProof/>
                <w:sz w:val="28"/>
                <w:szCs w:val="28"/>
              </w:rPr>
              <mc:AlternateContent>
                <mc:Choice Requires="wps">
                  <w:drawing>
                    <wp:anchor distT="0" distB="0" distL="114300" distR="114300" simplePos="0" relativeHeight="251658752" behindDoc="0" locked="0" layoutInCell="1" allowOverlap="1" wp14:anchorId="38E393A5" wp14:editId="0DA3EB80">
                      <wp:simplePos x="0" y="0"/>
                      <wp:positionH relativeFrom="column">
                        <wp:posOffset>2956560</wp:posOffset>
                      </wp:positionH>
                      <wp:positionV relativeFrom="paragraph">
                        <wp:posOffset>67310</wp:posOffset>
                      </wp:positionV>
                      <wp:extent cx="45085" cy="1047750"/>
                      <wp:effectExtent l="13335" t="10160" r="8255" b="889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47750"/>
                              </a:xfrm>
                              <a:prstGeom prst="rightBrace">
                                <a:avLst>
                                  <a:gd name="adj1" fmla="val 1936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8" style="position:absolute;margin-left:232.8pt;margin-top:5.3pt;width:3.5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"/>
                  </w:pict>
                </mc:Fallback>
              </mc:AlternateContent>
            </w:r>
            <w:r w:rsidR="00C2102C" w:rsidRPr="00A403C2">
              <w:rPr>
                <w:sz w:val="22"/>
                <w:szCs w:val="22"/>
                <w:lang w:val="vi-VN"/>
              </w:rPr>
              <w:t xml:space="preserve">- Các </w:t>
            </w:r>
            <w:r w:rsidR="0022279A" w:rsidRPr="00A403C2">
              <w:rPr>
                <w:sz w:val="22"/>
                <w:szCs w:val="22"/>
                <w:lang w:val="vi-VN"/>
              </w:rPr>
              <w:t>t</w:t>
            </w:r>
            <w:r w:rsidR="00C2102C" w:rsidRPr="00A403C2">
              <w:rPr>
                <w:sz w:val="22"/>
                <w:szCs w:val="22"/>
                <w:lang w:val="vi-VN"/>
              </w:rPr>
              <w:t>ỉnh uỷ,</w:t>
            </w:r>
            <w:r w:rsidR="0022279A" w:rsidRPr="00A403C2">
              <w:rPr>
                <w:sz w:val="22"/>
                <w:szCs w:val="22"/>
                <w:lang w:val="vi-VN"/>
              </w:rPr>
              <w:t xml:space="preserve"> t</w:t>
            </w:r>
            <w:r w:rsidR="00C2102C" w:rsidRPr="00A403C2">
              <w:rPr>
                <w:sz w:val="22"/>
                <w:szCs w:val="22"/>
                <w:lang w:val="vi-VN"/>
              </w:rPr>
              <w:t>hành uỷ, Hội đồng nhân dân và Uỷ ban nhân dân tỉnh, thành phố;</w:t>
            </w:r>
          </w:p>
          <w:p w:rsidR="00C2102C" w:rsidRPr="00A403C2" w:rsidRDefault="00C2102C" w:rsidP="00C2102C">
            <w:pPr>
              <w:tabs>
                <w:tab w:val="left" w:pos="540"/>
                <w:tab w:val="left" w:pos="720"/>
              </w:tabs>
              <w:rPr>
                <w:sz w:val="22"/>
                <w:szCs w:val="22"/>
                <w:lang w:val="vi-VN"/>
              </w:rPr>
            </w:pPr>
            <w:r w:rsidRPr="00A403C2">
              <w:rPr>
                <w:sz w:val="22"/>
                <w:szCs w:val="22"/>
                <w:lang w:val="vi-VN"/>
              </w:rPr>
              <w:t>- Công đoàn Giáo dục Việt Nam;</w:t>
            </w:r>
          </w:p>
          <w:p w:rsidR="00C2102C" w:rsidRPr="00A403C2" w:rsidRDefault="00E527C5" w:rsidP="00C2102C">
            <w:pPr>
              <w:tabs>
                <w:tab w:val="left" w:pos="540"/>
                <w:tab w:val="left" w:pos="720"/>
              </w:tabs>
              <w:rPr>
                <w:sz w:val="22"/>
                <w:szCs w:val="22"/>
                <w:lang w:val="vi-VN"/>
              </w:rPr>
            </w:pPr>
            <w:r w:rsidRPr="00A403C2">
              <w:rPr>
                <w:sz w:val="22"/>
                <w:szCs w:val="22"/>
                <w:lang w:val="vi-VN"/>
              </w:rPr>
              <w:t xml:space="preserve">- Hiệp hội các trường </w:t>
            </w:r>
            <w:r w:rsidRPr="00652E58">
              <w:rPr>
                <w:sz w:val="22"/>
                <w:szCs w:val="22"/>
                <w:lang w:val="vi-VN"/>
              </w:rPr>
              <w:t>đại học</w:t>
            </w:r>
            <w:r w:rsidR="00C2102C" w:rsidRPr="00A403C2">
              <w:rPr>
                <w:sz w:val="22"/>
                <w:szCs w:val="22"/>
                <w:lang w:val="vi-VN"/>
              </w:rPr>
              <w:t xml:space="preserve">, </w:t>
            </w:r>
            <w:r w:rsidRPr="00652E58">
              <w:rPr>
                <w:sz w:val="22"/>
                <w:szCs w:val="22"/>
                <w:lang w:val="vi-VN"/>
              </w:rPr>
              <w:t>cao đẳng</w:t>
            </w:r>
            <w:r w:rsidR="00C2102C" w:rsidRPr="00A403C2">
              <w:rPr>
                <w:sz w:val="22"/>
                <w:szCs w:val="22"/>
                <w:lang w:val="vi-VN"/>
              </w:rPr>
              <w:t xml:space="preserve"> </w:t>
            </w:r>
            <w:r w:rsidR="00B86AC8" w:rsidRPr="00652E58">
              <w:rPr>
                <w:sz w:val="22"/>
                <w:szCs w:val="22"/>
                <w:lang w:val="vi-VN"/>
              </w:rPr>
              <w:t>Việt Nam</w:t>
            </w:r>
            <w:r w:rsidR="00C2102C" w:rsidRPr="00A403C2">
              <w:rPr>
                <w:sz w:val="22"/>
                <w:szCs w:val="22"/>
                <w:lang w:val="vi-VN"/>
              </w:rPr>
              <w:t>;</w:t>
            </w:r>
          </w:p>
          <w:p w:rsidR="00B86AC8" w:rsidRPr="00652E58" w:rsidRDefault="00C2102C" w:rsidP="00C2102C">
            <w:pPr>
              <w:tabs>
                <w:tab w:val="left" w:pos="540"/>
                <w:tab w:val="left" w:pos="720"/>
              </w:tabs>
              <w:rPr>
                <w:sz w:val="22"/>
                <w:szCs w:val="22"/>
                <w:lang w:val="vi-VN"/>
              </w:rPr>
            </w:pPr>
            <w:r w:rsidRPr="00A403C2">
              <w:rPr>
                <w:sz w:val="22"/>
                <w:szCs w:val="22"/>
                <w:lang w:val="vi-VN"/>
              </w:rPr>
              <w:t xml:space="preserve">- Hội Khuyến học </w:t>
            </w:r>
            <w:r w:rsidR="00B86AC8" w:rsidRPr="00652E58">
              <w:rPr>
                <w:sz w:val="22"/>
                <w:szCs w:val="22"/>
                <w:lang w:val="vi-VN"/>
              </w:rPr>
              <w:t>Việt Nam</w:t>
            </w:r>
            <w:r w:rsidRPr="00A403C2">
              <w:rPr>
                <w:sz w:val="22"/>
                <w:szCs w:val="22"/>
                <w:lang w:val="vi-VN"/>
              </w:rPr>
              <w:t>;</w:t>
            </w:r>
            <w:r w:rsidR="00E527C5" w:rsidRPr="00652E58">
              <w:rPr>
                <w:sz w:val="22"/>
                <w:szCs w:val="22"/>
                <w:lang w:val="vi-VN"/>
              </w:rPr>
              <w:t xml:space="preserve"> </w:t>
            </w:r>
          </w:p>
          <w:p w:rsidR="00C2102C" w:rsidRPr="00A403C2" w:rsidRDefault="00B86AC8" w:rsidP="00C2102C">
            <w:pPr>
              <w:tabs>
                <w:tab w:val="left" w:pos="540"/>
                <w:tab w:val="left" w:pos="720"/>
              </w:tabs>
              <w:rPr>
                <w:sz w:val="22"/>
                <w:szCs w:val="22"/>
                <w:lang w:val="vi-VN"/>
              </w:rPr>
            </w:pPr>
            <w:r w:rsidRPr="00652E58">
              <w:rPr>
                <w:sz w:val="22"/>
                <w:szCs w:val="22"/>
                <w:lang w:val="vi-VN"/>
              </w:rPr>
              <w:t xml:space="preserve">- </w:t>
            </w:r>
            <w:r w:rsidR="00C2102C" w:rsidRPr="00A403C2">
              <w:rPr>
                <w:sz w:val="22"/>
                <w:szCs w:val="22"/>
                <w:lang w:val="vi-VN"/>
              </w:rPr>
              <w:t xml:space="preserve">Hội Cựu Giáo chức </w:t>
            </w:r>
            <w:r w:rsidRPr="00652E58">
              <w:rPr>
                <w:sz w:val="22"/>
                <w:szCs w:val="22"/>
                <w:lang w:val="vi-VN"/>
              </w:rPr>
              <w:t>Việt Nam</w:t>
            </w:r>
            <w:r w:rsidR="00C2102C" w:rsidRPr="00A403C2">
              <w:rPr>
                <w:sz w:val="22"/>
                <w:szCs w:val="22"/>
                <w:lang w:val="vi-VN"/>
              </w:rPr>
              <w:t>;</w:t>
            </w:r>
          </w:p>
          <w:p w:rsidR="00C2102C" w:rsidRPr="00A403C2" w:rsidRDefault="00C2102C" w:rsidP="00C2102C">
            <w:pPr>
              <w:tabs>
                <w:tab w:val="left" w:pos="540"/>
                <w:tab w:val="left" w:pos="720"/>
              </w:tabs>
              <w:rPr>
                <w:sz w:val="22"/>
                <w:szCs w:val="22"/>
                <w:lang w:val="vi-VN"/>
              </w:rPr>
            </w:pPr>
            <w:r w:rsidRPr="00A403C2">
              <w:rPr>
                <w:sz w:val="22"/>
                <w:szCs w:val="22"/>
                <w:lang w:val="vi-VN"/>
              </w:rPr>
              <w:t xml:space="preserve">- </w:t>
            </w:r>
            <w:r w:rsidRPr="00A403C2">
              <w:rPr>
                <w:spacing w:val="-4"/>
                <w:sz w:val="22"/>
                <w:szCs w:val="22"/>
                <w:lang w:val="vi-VN"/>
              </w:rPr>
              <w:t>Hội đồng Quốc gia Giáo dục và Phát triển nhân lực;</w:t>
            </w:r>
          </w:p>
          <w:p w:rsidR="00C2102C" w:rsidRPr="00A403C2" w:rsidRDefault="00B71BB8" w:rsidP="00C2102C">
            <w:pPr>
              <w:tabs>
                <w:tab w:val="left" w:pos="540"/>
                <w:tab w:val="left" w:pos="720"/>
              </w:tabs>
              <w:rPr>
                <w:sz w:val="22"/>
                <w:szCs w:val="22"/>
                <w:lang w:val="vi-VN"/>
              </w:rPr>
            </w:pPr>
            <w:r w:rsidRPr="00A403C2">
              <w:rPr>
                <w:noProof/>
                <w:sz w:val="28"/>
                <w:szCs w:val="28"/>
              </w:rPr>
              <mc:AlternateContent>
                <mc:Choice Requires="wps">
                  <w:drawing>
                    <wp:anchor distT="0" distB="0" distL="114300" distR="114300" simplePos="0" relativeHeight="251659776" behindDoc="0" locked="0" layoutInCell="1" allowOverlap="1" wp14:anchorId="4FC4167E" wp14:editId="309FB56B">
                      <wp:simplePos x="0" y="0"/>
                      <wp:positionH relativeFrom="column">
                        <wp:posOffset>2956560</wp:posOffset>
                      </wp:positionH>
                      <wp:positionV relativeFrom="paragraph">
                        <wp:posOffset>75565</wp:posOffset>
                      </wp:positionV>
                      <wp:extent cx="88900" cy="711200"/>
                      <wp:effectExtent l="13335" t="8890" r="12065"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7112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88" style="position:absolute;margin-left:232.8pt;margin-top:5.95pt;width:7pt;height: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"/>
                  </w:pict>
                </mc:Fallback>
              </mc:AlternateContent>
            </w:r>
            <w:r w:rsidR="00C2102C" w:rsidRPr="00A403C2">
              <w:rPr>
                <w:sz w:val="22"/>
                <w:szCs w:val="22"/>
                <w:lang w:val="vi-VN"/>
              </w:rPr>
              <w:t>- Các sở</w:t>
            </w:r>
            <w:r w:rsidR="0022279A" w:rsidRPr="00A403C2">
              <w:rPr>
                <w:sz w:val="22"/>
                <w:szCs w:val="22"/>
                <w:lang w:val="vi-VN"/>
              </w:rPr>
              <w:t xml:space="preserve"> </w:t>
            </w:r>
            <w:r w:rsidR="00446B97" w:rsidRPr="00A403C2">
              <w:rPr>
                <w:sz w:val="22"/>
                <w:szCs w:val="22"/>
                <w:lang w:val="vi-VN"/>
              </w:rPr>
              <w:t>GDĐT</w:t>
            </w:r>
            <w:r w:rsidR="00C2102C" w:rsidRPr="00A403C2">
              <w:rPr>
                <w:sz w:val="22"/>
                <w:szCs w:val="22"/>
                <w:lang w:val="vi-VN"/>
              </w:rPr>
              <w:t>;</w:t>
            </w:r>
          </w:p>
          <w:p w:rsidR="00C2102C" w:rsidRPr="00A403C2" w:rsidRDefault="00C2102C" w:rsidP="00C2102C">
            <w:pPr>
              <w:tabs>
                <w:tab w:val="left" w:pos="540"/>
                <w:tab w:val="left" w:pos="720"/>
              </w:tabs>
              <w:rPr>
                <w:sz w:val="22"/>
                <w:szCs w:val="22"/>
                <w:lang w:val="vi-VN"/>
              </w:rPr>
            </w:pPr>
            <w:r w:rsidRPr="00A403C2">
              <w:rPr>
                <w:sz w:val="22"/>
                <w:szCs w:val="22"/>
                <w:lang w:val="vi-VN"/>
              </w:rPr>
              <w:t>- Các đơn vị thuộc cơ quan Bộ GDĐT;</w:t>
            </w:r>
          </w:p>
          <w:p w:rsidR="00C2102C" w:rsidRPr="00A403C2" w:rsidRDefault="00C2102C" w:rsidP="00C2102C">
            <w:pPr>
              <w:tabs>
                <w:tab w:val="left" w:pos="540"/>
                <w:tab w:val="left" w:pos="720"/>
              </w:tabs>
              <w:ind w:left="142" w:hanging="142"/>
              <w:jc w:val="both"/>
              <w:rPr>
                <w:sz w:val="22"/>
                <w:szCs w:val="22"/>
                <w:lang w:val="vi-VN"/>
              </w:rPr>
            </w:pPr>
            <w:r w:rsidRPr="00A403C2">
              <w:rPr>
                <w:sz w:val="22"/>
                <w:szCs w:val="22"/>
                <w:lang w:val="vi-VN"/>
              </w:rPr>
              <w:t>- Các đơn vị trực thuộc Bộ GDĐT;</w:t>
            </w:r>
          </w:p>
          <w:p w:rsidR="00C2102C" w:rsidRPr="00A403C2" w:rsidRDefault="00C2102C" w:rsidP="00C2102C">
            <w:pPr>
              <w:tabs>
                <w:tab w:val="left" w:pos="540"/>
                <w:tab w:val="left" w:pos="720"/>
              </w:tabs>
              <w:ind w:left="142" w:hanging="142"/>
              <w:jc w:val="both"/>
              <w:rPr>
                <w:sz w:val="22"/>
                <w:szCs w:val="22"/>
                <w:lang w:val="vi-VN"/>
              </w:rPr>
            </w:pPr>
            <w:r w:rsidRPr="00A403C2">
              <w:rPr>
                <w:sz w:val="22"/>
                <w:szCs w:val="22"/>
                <w:lang w:val="vi-VN"/>
              </w:rPr>
              <w:t xml:space="preserve">- Các cơ sở giáo dục đại học; </w:t>
            </w:r>
          </w:p>
          <w:p w:rsidR="00C2102C" w:rsidRPr="00A403C2" w:rsidRDefault="00C2102C" w:rsidP="00C2102C">
            <w:pPr>
              <w:tabs>
                <w:tab w:val="left" w:pos="540"/>
                <w:tab w:val="left" w:pos="720"/>
              </w:tabs>
              <w:ind w:left="142" w:hanging="142"/>
              <w:jc w:val="both"/>
              <w:rPr>
                <w:sz w:val="22"/>
                <w:szCs w:val="22"/>
                <w:lang w:val="vi-VN"/>
              </w:rPr>
            </w:pPr>
            <w:r w:rsidRPr="00A403C2">
              <w:rPr>
                <w:sz w:val="22"/>
                <w:szCs w:val="22"/>
                <w:lang w:val="vi-VN"/>
              </w:rPr>
              <w:t>- Các trường cao đẳng sư phạm, trung cấp sư phạm;</w:t>
            </w:r>
          </w:p>
          <w:p w:rsidR="00C2102C" w:rsidRPr="00A403C2" w:rsidRDefault="00C2102C" w:rsidP="00C2102C">
            <w:pPr>
              <w:tabs>
                <w:tab w:val="left" w:pos="540"/>
                <w:tab w:val="left" w:pos="720"/>
              </w:tabs>
              <w:ind w:left="142" w:hanging="142"/>
              <w:rPr>
                <w:sz w:val="22"/>
                <w:szCs w:val="22"/>
                <w:lang w:val="vi-VN"/>
              </w:rPr>
            </w:pPr>
            <w:r w:rsidRPr="00A403C2">
              <w:rPr>
                <w:sz w:val="22"/>
                <w:szCs w:val="22"/>
                <w:lang w:val="vi-VN"/>
              </w:rPr>
              <w:t>- Cổng thông tin điện tử của Bộ GDĐT;</w:t>
            </w:r>
          </w:p>
          <w:p w:rsidR="00C2102C" w:rsidRPr="00A403C2" w:rsidRDefault="00C2102C" w:rsidP="00C2102C">
            <w:pPr>
              <w:tabs>
                <w:tab w:val="left" w:pos="540"/>
                <w:tab w:val="left" w:pos="720"/>
              </w:tabs>
              <w:rPr>
                <w:sz w:val="28"/>
                <w:szCs w:val="28"/>
              </w:rPr>
            </w:pPr>
            <w:r w:rsidRPr="00A403C2">
              <w:rPr>
                <w:sz w:val="22"/>
                <w:szCs w:val="22"/>
              </w:rPr>
              <w:t>- Lưu: VT, TH.</w:t>
            </w:r>
          </w:p>
        </w:tc>
        <w:tc>
          <w:tcPr>
            <w:tcW w:w="647" w:type="dxa"/>
          </w:tcPr>
          <w:p w:rsidR="00C2102C" w:rsidRPr="00A403C2" w:rsidRDefault="00C2102C" w:rsidP="00C2102C">
            <w:pPr>
              <w:tabs>
                <w:tab w:val="left" w:pos="540"/>
                <w:tab w:val="left" w:pos="720"/>
              </w:tabs>
              <w:ind w:left="95" w:right="-1"/>
              <w:jc w:val="center"/>
              <w:rPr>
                <w:sz w:val="28"/>
                <w:szCs w:val="28"/>
              </w:rPr>
            </w:pPr>
          </w:p>
          <w:p w:rsidR="00C2102C" w:rsidRPr="00A403C2" w:rsidRDefault="00C2102C" w:rsidP="00C2102C">
            <w:pPr>
              <w:tabs>
                <w:tab w:val="left" w:pos="540"/>
                <w:tab w:val="left" w:pos="720"/>
              </w:tabs>
              <w:ind w:left="96"/>
              <w:rPr>
                <w:sz w:val="22"/>
                <w:szCs w:val="22"/>
              </w:rPr>
            </w:pPr>
            <w:r w:rsidRPr="00A403C2">
              <w:rPr>
                <w:sz w:val="22"/>
                <w:szCs w:val="22"/>
              </w:rPr>
              <w:t>Để</w:t>
            </w:r>
          </w:p>
          <w:p w:rsidR="00C2102C" w:rsidRPr="00A403C2" w:rsidRDefault="00C2102C" w:rsidP="00C2102C">
            <w:pPr>
              <w:tabs>
                <w:tab w:val="left" w:pos="540"/>
                <w:tab w:val="left" w:pos="720"/>
              </w:tabs>
              <w:ind w:left="96"/>
              <w:rPr>
                <w:sz w:val="22"/>
                <w:szCs w:val="22"/>
              </w:rPr>
            </w:pPr>
            <w:r w:rsidRPr="00A403C2">
              <w:rPr>
                <w:sz w:val="22"/>
                <w:szCs w:val="22"/>
              </w:rPr>
              <w:t>báo cáo</w:t>
            </w:r>
          </w:p>
          <w:p w:rsidR="00C2102C" w:rsidRPr="00A403C2" w:rsidRDefault="00C2102C" w:rsidP="00C2102C">
            <w:pPr>
              <w:tabs>
                <w:tab w:val="left" w:pos="540"/>
                <w:tab w:val="left" w:pos="720"/>
              </w:tabs>
              <w:ind w:left="96"/>
              <w:rPr>
                <w:sz w:val="22"/>
                <w:szCs w:val="22"/>
              </w:rPr>
            </w:pPr>
          </w:p>
          <w:p w:rsidR="00C2102C" w:rsidRPr="00A403C2" w:rsidRDefault="00C2102C" w:rsidP="00C2102C">
            <w:pPr>
              <w:tabs>
                <w:tab w:val="left" w:pos="540"/>
                <w:tab w:val="left" w:pos="720"/>
              </w:tabs>
              <w:ind w:left="96"/>
              <w:rPr>
                <w:sz w:val="22"/>
                <w:szCs w:val="22"/>
              </w:rPr>
            </w:pPr>
          </w:p>
          <w:p w:rsidR="00C2102C" w:rsidRPr="00A403C2" w:rsidRDefault="00C2102C" w:rsidP="00C2102C">
            <w:pPr>
              <w:tabs>
                <w:tab w:val="left" w:pos="540"/>
                <w:tab w:val="left" w:pos="720"/>
              </w:tabs>
              <w:ind w:left="96"/>
              <w:rPr>
                <w:sz w:val="22"/>
                <w:szCs w:val="22"/>
                <w:lang w:val="vi-VN"/>
              </w:rPr>
            </w:pPr>
          </w:p>
          <w:p w:rsidR="00C2102C" w:rsidRPr="00A403C2" w:rsidRDefault="00C2102C" w:rsidP="00C2102C">
            <w:pPr>
              <w:tabs>
                <w:tab w:val="left" w:pos="540"/>
                <w:tab w:val="left" w:pos="720"/>
              </w:tabs>
              <w:ind w:left="96"/>
              <w:rPr>
                <w:sz w:val="22"/>
                <w:szCs w:val="22"/>
              </w:rPr>
            </w:pPr>
            <w:r w:rsidRPr="00A403C2">
              <w:rPr>
                <w:sz w:val="22"/>
                <w:szCs w:val="22"/>
              </w:rPr>
              <w:t>Để phối</w:t>
            </w:r>
          </w:p>
          <w:p w:rsidR="00C2102C" w:rsidRPr="00A403C2" w:rsidRDefault="00C2102C" w:rsidP="00C2102C">
            <w:pPr>
              <w:tabs>
                <w:tab w:val="left" w:pos="540"/>
                <w:tab w:val="left" w:pos="720"/>
              </w:tabs>
              <w:ind w:left="96"/>
              <w:rPr>
                <w:sz w:val="22"/>
                <w:szCs w:val="22"/>
              </w:rPr>
            </w:pPr>
            <w:r w:rsidRPr="00A403C2">
              <w:rPr>
                <w:sz w:val="22"/>
                <w:szCs w:val="22"/>
              </w:rPr>
              <w:t>hợp</w:t>
            </w:r>
          </w:p>
          <w:p w:rsidR="00C2102C" w:rsidRPr="00A403C2" w:rsidRDefault="00C2102C" w:rsidP="00C2102C">
            <w:pPr>
              <w:tabs>
                <w:tab w:val="left" w:pos="540"/>
                <w:tab w:val="left" w:pos="720"/>
              </w:tabs>
              <w:ind w:left="96"/>
              <w:jc w:val="center"/>
              <w:rPr>
                <w:sz w:val="22"/>
                <w:szCs w:val="22"/>
              </w:rPr>
            </w:pPr>
          </w:p>
          <w:p w:rsidR="00C2102C" w:rsidRPr="00A403C2" w:rsidRDefault="00C2102C" w:rsidP="00C2102C">
            <w:pPr>
              <w:tabs>
                <w:tab w:val="left" w:pos="540"/>
                <w:tab w:val="left" w:pos="720"/>
              </w:tabs>
              <w:ind w:left="96"/>
              <w:rPr>
                <w:sz w:val="22"/>
                <w:szCs w:val="22"/>
                <w:lang w:val="vi-VN"/>
              </w:rPr>
            </w:pPr>
          </w:p>
          <w:p w:rsidR="00C2102C" w:rsidRPr="00A403C2" w:rsidRDefault="00C2102C" w:rsidP="00C2102C">
            <w:pPr>
              <w:tabs>
                <w:tab w:val="left" w:pos="540"/>
                <w:tab w:val="left" w:pos="720"/>
              </w:tabs>
              <w:ind w:left="96"/>
              <w:rPr>
                <w:sz w:val="22"/>
                <w:szCs w:val="22"/>
                <w:lang w:val="vi-VN"/>
              </w:rPr>
            </w:pPr>
          </w:p>
          <w:p w:rsidR="00C2102C" w:rsidRPr="00A403C2" w:rsidRDefault="00C2102C" w:rsidP="00C2102C">
            <w:pPr>
              <w:tabs>
                <w:tab w:val="left" w:pos="540"/>
                <w:tab w:val="left" w:pos="720"/>
              </w:tabs>
              <w:ind w:left="96"/>
              <w:rPr>
                <w:sz w:val="22"/>
                <w:szCs w:val="22"/>
              </w:rPr>
            </w:pPr>
            <w:r w:rsidRPr="00A403C2">
              <w:rPr>
                <w:sz w:val="22"/>
                <w:szCs w:val="22"/>
              </w:rPr>
              <w:t>Để</w:t>
            </w:r>
          </w:p>
          <w:p w:rsidR="00C2102C" w:rsidRPr="00A403C2" w:rsidRDefault="00C2102C" w:rsidP="00C2102C">
            <w:pPr>
              <w:tabs>
                <w:tab w:val="left" w:pos="540"/>
                <w:tab w:val="left" w:pos="720"/>
              </w:tabs>
              <w:ind w:left="96"/>
              <w:rPr>
                <w:sz w:val="22"/>
                <w:szCs w:val="22"/>
              </w:rPr>
            </w:pPr>
            <w:r w:rsidRPr="00A403C2">
              <w:rPr>
                <w:sz w:val="22"/>
                <w:szCs w:val="22"/>
              </w:rPr>
              <w:t>thực hiện</w:t>
            </w:r>
          </w:p>
          <w:p w:rsidR="00C2102C" w:rsidRPr="00A403C2" w:rsidRDefault="00C2102C" w:rsidP="00C2102C">
            <w:pPr>
              <w:tabs>
                <w:tab w:val="left" w:pos="540"/>
                <w:tab w:val="left" w:pos="720"/>
              </w:tabs>
              <w:ind w:right="-1"/>
              <w:rPr>
                <w:sz w:val="28"/>
                <w:szCs w:val="28"/>
              </w:rPr>
            </w:pPr>
          </w:p>
          <w:p w:rsidR="00C2102C" w:rsidRPr="00A403C2" w:rsidRDefault="00C2102C" w:rsidP="00C2102C">
            <w:pPr>
              <w:tabs>
                <w:tab w:val="left" w:pos="540"/>
                <w:tab w:val="left" w:pos="720"/>
              </w:tabs>
              <w:ind w:left="95" w:right="-1"/>
              <w:jc w:val="center"/>
              <w:rPr>
                <w:sz w:val="28"/>
                <w:szCs w:val="28"/>
              </w:rPr>
            </w:pPr>
          </w:p>
        </w:tc>
        <w:tc>
          <w:tcPr>
            <w:tcW w:w="3691" w:type="dxa"/>
          </w:tcPr>
          <w:p w:rsidR="00C2102C" w:rsidRPr="00A403C2" w:rsidRDefault="00C2102C" w:rsidP="00C2102C">
            <w:pPr>
              <w:keepNext/>
              <w:tabs>
                <w:tab w:val="left" w:pos="540"/>
                <w:tab w:val="left" w:pos="720"/>
              </w:tabs>
              <w:jc w:val="center"/>
              <w:rPr>
                <w:b/>
                <w:sz w:val="28"/>
                <w:szCs w:val="28"/>
              </w:rPr>
            </w:pPr>
            <w:r w:rsidRPr="00A403C2">
              <w:rPr>
                <w:b/>
                <w:sz w:val="28"/>
                <w:szCs w:val="28"/>
              </w:rPr>
              <w:t>BỘ TRƯỞNG</w:t>
            </w:r>
          </w:p>
          <w:p w:rsidR="00C2102C" w:rsidRPr="00A403C2" w:rsidRDefault="00C2102C" w:rsidP="00C2102C">
            <w:pPr>
              <w:keepNext/>
              <w:tabs>
                <w:tab w:val="left" w:pos="540"/>
                <w:tab w:val="left" w:pos="720"/>
              </w:tabs>
              <w:ind w:right="-1"/>
              <w:rPr>
                <w:sz w:val="28"/>
                <w:szCs w:val="28"/>
              </w:rPr>
            </w:pPr>
          </w:p>
          <w:p w:rsidR="00C2102C" w:rsidRPr="00A403C2" w:rsidRDefault="00C2102C" w:rsidP="00C2102C">
            <w:pPr>
              <w:keepNext/>
              <w:tabs>
                <w:tab w:val="left" w:pos="540"/>
                <w:tab w:val="left" w:pos="720"/>
              </w:tabs>
              <w:ind w:right="-1"/>
              <w:rPr>
                <w:sz w:val="28"/>
                <w:szCs w:val="28"/>
              </w:rPr>
            </w:pPr>
          </w:p>
          <w:p w:rsidR="00C2102C" w:rsidRPr="00A403C2" w:rsidRDefault="00C2102C" w:rsidP="00C2102C">
            <w:pPr>
              <w:keepNext/>
              <w:tabs>
                <w:tab w:val="left" w:pos="540"/>
                <w:tab w:val="left" w:pos="720"/>
              </w:tabs>
              <w:ind w:right="-1"/>
              <w:rPr>
                <w:sz w:val="28"/>
                <w:szCs w:val="28"/>
              </w:rPr>
            </w:pPr>
            <w:r w:rsidRPr="00A403C2">
              <w:rPr>
                <w:sz w:val="28"/>
                <w:szCs w:val="28"/>
              </w:rPr>
              <w:t xml:space="preserve"> </w:t>
            </w:r>
          </w:p>
          <w:p w:rsidR="00C2102C" w:rsidRPr="00816EAA" w:rsidRDefault="00816EAA" w:rsidP="00816EAA">
            <w:pPr>
              <w:keepNext/>
              <w:tabs>
                <w:tab w:val="left" w:pos="540"/>
                <w:tab w:val="left" w:pos="720"/>
              </w:tabs>
              <w:ind w:right="-1"/>
              <w:jc w:val="center"/>
              <w:rPr>
                <w:b/>
                <w:sz w:val="28"/>
                <w:szCs w:val="28"/>
              </w:rPr>
            </w:pPr>
            <w:r w:rsidRPr="00816EAA">
              <w:rPr>
                <w:b/>
                <w:sz w:val="28"/>
                <w:szCs w:val="28"/>
              </w:rPr>
              <w:t>(Đã ký)</w:t>
            </w:r>
          </w:p>
          <w:p w:rsidR="00C2102C" w:rsidRPr="00A403C2" w:rsidRDefault="00C2102C" w:rsidP="00C2102C">
            <w:pPr>
              <w:keepNext/>
              <w:tabs>
                <w:tab w:val="left" w:pos="540"/>
                <w:tab w:val="left" w:pos="720"/>
              </w:tabs>
              <w:ind w:right="-1"/>
              <w:rPr>
                <w:i/>
                <w:szCs w:val="28"/>
              </w:rPr>
            </w:pPr>
            <w:bookmarkStart w:id="0" w:name="_GoBack"/>
            <w:bookmarkEnd w:id="0"/>
          </w:p>
          <w:p w:rsidR="00C2102C" w:rsidRPr="00A403C2" w:rsidRDefault="00C2102C" w:rsidP="00C2102C">
            <w:pPr>
              <w:keepNext/>
              <w:tabs>
                <w:tab w:val="left" w:pos="540"/>
                <w:tab w:val="left" w:pos="720"/>
              </w:tabs>
              <w:ind w:right="-1"/>
              <w:rPr>
                <w:sz w:val="28"/>
                <w:szCs w:val="28"/>
              </w:rPr>
            </w:pPr>
          </w:p>
          <w:p w:rsidR="00C2102C" w:rsidRPr="00A403C2" w:rsidRDefault="00C2102C" w:rsidP="00C2102C">
            <w:pPr>
              <w:keepNext/>
              <w:tabs>
                <w:tab w:val="left" w:pos="540"/>
                <w:tab w:val="left" w:pos="720"/>
              </w:tabs>
              <w:ind w:right="-1"/>
              <w:jc w:val="center"/>
              <w:rPr>
                <w:sz w:val="28"/>
                <w:szCs w:val="28"/>
              </w:rPr>
            </w:pPr>
          </w:p>
          <w:p w:rsidR="00C2102C" w:rsidRPr="00A403C2" w:rsidRDefault="00C2102C" w:rsidP="00C2102C">
            <w:pPr>
              <w:keepNext/>
              <w:tabs>
                <w:tab w:val="left" w:pos="540"/>
                <w:tab w:val="left" w:pos="720"/>
              </w:tabs>
              <w:ind w:right="-1"/>
              <w:jc w:val="center"/>
              <w:outlineLvl w:val="1"/>
              <w:rPr>
                <w:b/>
                <w:bCs/>
                <w:sz w:val="28"/>
                <w:szCs w:val="28"/>
              </w:rPr>
            </w:pPr>
            <w:r w:rsidRPr="00A403C2">
              <w:rPr>
                <w:b/>
                <w:bCs/>
                <w:sz w:val="28"/>
                <w:szCs w:val="28"/>
              </w:rPr>
              <w:t>Phùng Xuân Nhạ</w:t>
            </w:r>
          </w:p>
        </w:tc>
      </w:tr>
    </w:tbl>
    <w:p w:rsidR="00C2102C" w:rsidRPr="00A403C2" w:rsidRDefault="00C2102C" w:rsidP="00C2102C">
      <w:pPr>
        <w:rPr>
          <w:sz w:val="28"/>
          <w:szCs w:val="28"/>
        </w:rPr>
      </w:pPr>
    </w:p>
    <w:p w:rsidR="00241630" w:rsidRPr="00A403C2" w:rsidRDefault="00241630" w:rsidP="00C2102C"/>
    <w:sectPr w:rsidR="00241630" w:rsidRPr="00A403C2" w:rsidSect="00E527C5">
      <w:footerReference w:type="even" r:id="rId9"/>
      <w:footerReference w:type="default" r:id="rId10"/>
      <w:pgSz w:w="11907" w:h="16840" w:code="9"/>
      <w:pgMar w:top="1021" w:right="1134" w:bottom="737"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48" w:rsidRDefault="00F86748">
      <w:r>
        <w:separator/>
      </w:r>
    </w:p>
  </w:endnote>
  <w:endnote w:type="continuationSeparator" w:id="0">
    <w:p w:rsidR="00F86748" w:rsidRDefault="00F8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3" w:rsidRDefault="00804BF3" w:rsidP="00BD5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BF3" w:rsidRDefault="00804BF3" w:rsidP="00804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3" w:rsidRDefault="00804BF3" w:rsidP="00BD58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C00">
      <w:rPr>
        <w:rStyle w:val="PageNumber"/>
        <w:noProof/>
      </w:rPr>
      <w:t>2</w:t>
    </w:r>
    <w:r>
      <w:rPr>
        <w:rStyle w:val="PageNumber"/>
      </w:rPr>
      <w:fldChar w:fldCharType="end"/>
    </w:r>
  </w:p>
  <w:p w:rsidR="00804BF3" w:rsidRDefault="00804BF3" w:rsidP="00804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48" w:rsidRDefault="00F86748">
      <w:r>
        <w:separator/>
      </w:r>
    </w:p>
  </w:footnote>
  <w:footnote w:type="continuationSeparator" w:id="0">
    <w:p w:rsidR="00F86748" w:rsidRDefault="00F86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63F"/>
    <w:multiLevelType w:val="hybridMultilevel"/>
    <w:tmpl w:val="21E6DD0E"/>
    <w:lvl w:ilvl="0" w:tplc="ECFAD5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45FAE"/>
    <w:multiLevelType w:val="hybridMultilevel"/>
    <w:tmpl w:val="264A62F4"/>
    <w:lvl w:ilvl="0" w:tplc="F8F21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DCC37BB"/>
    <w:multiLevelType w:val="hybridMultilevel"/>
    <w:tmpl w:val="9E02570E"/>
    <w:lvl w:ilvl="0" w:tplc="ECFAD5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919C6"/>
    <w:multiLevelType w:val="hybridMultilevel"/>
    <w:tmpl w:val="797C266E"/>
    <w:lvl w:ilvl="0" w:tplc="667C0E6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4E0113"/>
    <w:multiLevelType w:val="hybridMultilevel"/>
    <w:tmpl w:val="B4D27236"/>
    <w:lvl w:ilvl="0" w:tplc="D9BA7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A92981"/>
    <w:multiLevelType w:val="hybridMultilevel"/>
    <w:tmpl w:val="B4D27236"/>
    <w:lvl w:ilvl="0" w:tplc="D9BA7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5F5384"/>
    <w:multiLevelType w:val="hybridMultilevel"/>
    <w:tmpl w:val="9622124E"/>
    <w:lvl w:ilvl="0" w:tplc="667C0E6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0A0F8E"/>
    <w:multiLevelType w:val="hybridMultilevel"/>
    <w:tmpl w:val="21E6DD0E"/>
    <w:lvl w:ilvl="0" w:tplc="ECFAD57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34855"/>
    <w:multiLevelType w:val="hybridMultilevel"/>
    <w:tmpl w:val="7FFED45E"/>
    <w:lvl w:ilvl="0" w:tplc="667C0E6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344D57"/>
    <w:multiLevelType w:val="hybridMultilevel"/>
    <w:tmpl w:val="B4D27236"/>
    <w:lvl w:ilvl="0" w:tplc="D9BA7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3E0B5D"/>
    <w:multiLevelType w:val="hybridMultilevel"/>
    <w:tmpl w:val="264A62F4"/>
    <w:lvl w:ilvl="0" w:tplc="F8F21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59E19F6"/>
    <w:multiLevelType w:val="hybridMultilevel"/>
    <w:tmpl w:val="264A62F4"/>
    <w:lvl w:ilvl="0" w:tplc="F8F21B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D56C44"/>
    <w:multiLevelType w:val="multilevel"/>
    <w:tmpl w:val="6CD80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8"/>
  </w:num>
  <w:num w:numId="3">
    <w:abstractNumId w:val="12"/>
  </w:num>
  <w:num w:numId="4">
    <w:abstractNumId w:val="4"/>
  </w:num>
  <w:num w:numId="5">
    <w:abstractNumId w:val="1"/>
  </w:num>
  <w:num w:numId="6">
    <w:abstractNumId w:val="10"/>
  </w:num>
  <w:num w:numId="7">
    <w:abstractNumId w:val="2"/>
  </w:num>
  <w:num w:numId="8">
    <w:abstractNumId w:val="7"/>
  </w:num>
  <w:num w:numId="9">
    <w:abstractNumId w:val="0"/>
  </w:num>
  <w:num w:numId="10">
    <w:abstractNumId w:val="3"/>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49"/>
    <w:rsid w:val="00001398"/>
    <w:rsid w:val="0000316B"/>
    <w:rsid w:val="00003AA6"/>
    <w:rsid w:val="000046F5"/>
    <w:rsid w:val="00007AFF"/>
    <w:rsid w:val="00007B86"/>
    <w:rsid w:val="00010B3E"/>
    <w:rsid w:val="000112FB"/>
    <w:rsid w:val="00011391"/>
    <w:rsid w:val="0001480D"/>
    <w:rsid w:val="00024A10"/>
    <w:rsid w:val="00034FA0"/>
    <w:rsid w:val="00035835"/>
    <w:rsid w:val="00035C02"/>
    <w:rsid w:val="00043DF6"/>
    <w:rsid w:val="00045CF8"/>
    <w:rsid w:val="0005339B"/>
    <w:rsid w:val="0005557C"/>
    <w:rsid w:val="00055E7B"/>
    <w:rsid w:val="00056138"/>
    <w:rsid w:val="0006010D"/>
    <w:rsid w:val="00061303"/>
    <w:rsid w:val="00061532"/>
    <w:rsid w:val="00063811"/>
    <w:rsid w:val="00063B40"/>
    <w:rsid w:val="000641EC"/>
    <w:rsid w:val="00066EC5"/>
    <w:rsid w:val="00070ADC"/>
    <w:rsid w:val="0007378D"/>
    <w:rsid w:val="00074DED"/>
    <w:rsid w:val="000751BF"/>
    <w:rsid w:val="00075954"/>
    <w:rsid w:val="00081890"/>
    <w:rsid w:val="00085768"/>
    <w:rsid w:val="00086E43"/>
    <w:rsid w:val="000870CF"/>
    <w:rsid w:val="000903DD"/>
    <w:rsid w:val="00091F0E"/>
    <w:rsid w:val="00094D0B"/>
    <w:rsid w:val="0009517A"/>
    <w:rsid w:val="00097CCC"/>
    <w:rsid w:val="000A08FD"/>
    <w:rsid w:val="000A2AC6"/>
    <w:rsid w:val="000A72F5"/>
    <w:rsid w:val="000B05D4"/>
    <w:rsid w:val="000B5F8F"/>
    <w:rsid w:val="000C101D"/>
    <w:rsid w:val="000C104E"/>
    <w:rsid w:val="000C64BB"/>
    <w:rsid w:val="000D0464"/>
    <w:rsid w:val="000D5C57"/>
    <w:rsid w:val="000D62A7"/>
    <w:rsid w:val="000D75B2"/>
    <w:rsid w:val="000E2D08"/>
    <w:rsid w:val="000E70E7"/>
    <w:rsid w:val="000F1768"/>
    <w:rsid w:val="001004C6"/>
    <w:rsid w:val="0010593C"/>
    <w:rsid w:val="00114A02"/>
    <w:rsid w:val="001170E9"/>
    <w:rsid w:val="001175E3"/>
    <w:rsid w:val="00120DA7"/>
    <w:rsid w:val="00121852"/>
    <w:rsid w:val="00123859"/>
    <w:rsid w:val="00123AB2"/>
    <w:rsid w:val="00127034"/>
    <w:rsid w:val="00131414"/>
    <w:rsid w:val="00136122"/>
    <w:rsid w:val="00137C53"/>
    <w:rsid w:val="00137E37"/>
    <w:rsid w:val="0014094D"/>
    <w:rsid w:val="00141087"/>
    <w:rsid w:val="00147042"/>
    <w:rsid w:val="00150146"/>
    <w:rsid w:val="00151527"/>
    <w:rsid w:val="001537FE"/>
    <w:rsid w:val="001560C2"/>
    <w:rsid w:val="00170197"/>
    <w:rsid w:val="001734D7"/>
    <w:rsid w:val="00182581"/>
    <w:rsid w:val="0019537D"/>
    <w:rsid w:val="00197059"/>
    <w:rsid w:val="001A080E"/>
    <w:rsid w:val="001A48D9"/>
    <w:rsid w:val="001A6F34"/>
    <w:rsid w:val="001A7619"/>
    <w:rsid w:val="001B21F5"/>
    <w:rsid w:val="001C3F59"/>
    <w:rsid w:val="001C7E44"/>
    <w:rsid w:val="001D104B"/>
    <w:rsid w:val="001D299B"/>
    <w:rsid w:val="001D39C7"/>
    <w:rsid w:val="001F1201"/>
    <w:rsid w:val="001F16DA"/>
    <w:rsid w:val="001F6A88"/>
    <w:rsid w:val="002011D1"/>
    <w:rsid w:val="002064ED"/>
    <w:rsid w:val="00211C16"/>
    <w:rsid w:val="00212F2D"/>
    <w:rsid w:val="0021492A"/>
    <w:rsid w:val="0022279A"/>
    <w:rsid w:val="00224FDA"/>
    <w:rsid w:val="002268D6"/>
    <w:rsid w:val="00226A7C"/>
    <w:rsid w:val="00230F9C"/>
    <w:rsid w:val="002320D3"/>
    <w:rsid w:val="0023241B"/>
    <w:rsid w:val="00237A0D"/>
    <w:rsid w:val="00237BBE"/>
    <w:rsid w:val="00241630"/>
    <w:rsid w:val="002416A1"/>
    <w:rsid w:val="002448E5"/>
    <w:rsid w:val="0025203A"/>
    <w:rsid w:val="002557F6"/>
    <w:rsid w:val="002611EB"/>
    <w:rsid w:val="00263468"/>
    <w:rsid w:val="00264D4F"/>
    <w:rsid w:val="0026649E"/>
    <w:rsid w:val="00267900"/>
    <w:rsid w:val="00276B22"/>
    <w:rsid w:val="00286295"/>
    <w:rsid w:val="00291393"/>
    <w:rsid w:val="00292591"/>
    <w:rsid w:val="002968B5"/>
    <w:rsid w:val="002A1A6B"/>
    <w:rsid w:val="002A3264"/>
    <w:rsid w:val="002B219A"/>
    <w:rsid w:val="002B282E"/>
    <w:rsid w:val="002B310A"/>
    <w:rsid w:val="002B4BDA"/>
    <w:rsid w:val="002C439A"/>
    <w:rsid w:val="002C49DD"/>
    <w:rsid w:val="002C4D40"/>
    <w:rsid w:val="002D33B4"/>
    <w:rsid w:val="002D51B7"/>
    <w:rsid w:val="002D74A1"/>
    <w:rsid w:val="002E196D"/>
    <w:rsid w:val="002E6A5B"/>
    <w:rsid w:val="002F125F"/>
    <w:rsid w:val="002F3DA7"/>
    <w:rsid w:val="00302BDE"/>
    <w:rsid w:val="0031425E"/>
    <w:rsid w:val="003152B0"/>
    <w:rsid w:val="00322523"/>
    <w:rsid w:val="00324BC7"/>
    <w:rsid w:val="00325525"/>
    <w:rsid w:val="003266F4"/>
    <w:rsid w:val="00327827"/>
    <w:rsid w:val="00332859"/>
    <w:rsid w:val="0033589B"/>
    <w:rsid w:val="00340FFE"/>
    <w:rsid w:val="0034475C"/>
    <w:rsid w:val="00346347"/>
    <w:rsid w:val="0035012C"/>
    <w:rsid w:val="00351726"/>
    <w:rsid w:val="003525C9"/>
    <w:rsid w:val="0035423F"/>
    <w:rsid w:val="0036142B"/>
    <w:rsid w:val="003632BE"/>
    <w:rsid w:val="0036515A"/>
    <w:rsid w:val="003656DB"/>
    <w:rsid w:val="00365B79"/>
    <w:rsid w:val="0037236D"/>
    <w:rsid w:val="00375761"/>
    <w:rsid w:val="00375F7B"/>
    <w:rsid w:val="00377D8E"/>
    <w:rsid w:val="00381EE8"/>
    <w:rsid w:val="00387A40"/>
    <w:rsid w:val="003909D7"/>
    <w:rsid w:val="003975DC"/>
    <w:rsid w:val="003A1245"/>
    <w:rsid w:val="003A1CFB"/>
    <w:rsid w:val="003A377D"/>
    <w:rsid w:val="003A6512"/>
    <w:rsid w:val="003B3B28"/>
    <w:rsid w:val="003C5F62"/>
    <w:rsid w:val="003C79FF"/>
    <w:rsid w:val="003D1CD2"/>
    <w:rsid w:val="003D3853"/>
    <w:rsid w:val="003D724B"/>
    <w:rsid w:val="003E0674"/>
    <w:rsid w:val="003E1199"/>
    <w:rsid w:val="003E194B"/>
    <w:rsid w:val="003E4459"/>
    <w:rsid w:val="003F1157"/>
    <w:rsid w:val="003F2B33"/>
    <w:rsid w:val="00400A53"/>
    <w:rsid w:val="00404C00"/>
    <w:rsid w:val="00415033"/>
    <w:rsid w:val="00416B57"/>
    <w:rsid w:val="0042142A"/>
    <w:rsid w:val="0042648A"/>
    <w:rsid w:val="004272BE"/>
    <w:rsid w:val="00427714"/>
    <w:rsid w:val="0043119D"/>
    <w:rsid w:val="004353D9"/>
    <w:rsid w:val="00435893"/>
    <w:rsid w:val="00436567"/>
    <w:rsid w:val="00436BF0"/>
    <w:rsid w:val="00440CDB"/>
    <w:rsid w:val="00443D97"/>
    <w:rsid w:val="00446B97"/>
    <w:rsid w:val="00447701"/>
    <w:rsid w:val="00450F83"/>
    <w:rsid w:val="00455687"/>
    <w:rsid w:val="00456249"/>
    <w:rsid w:val="00457418"/>
    <w:rsid w:val="00465C7B"/>
    <w:rsid w:val="00467F91"/>
    <w:rsid w:val="004748F2"/>
    <w:rsid w:val="0047666F"/>
    <w:rsid w:val="00476793"/>
    <w:rsid w:val="00480C7D"/>
    <w:rsid w:val="0048327A"/>
    <w:rsid w:val="00483325"/>
    <w:rsid w:val="004875A8"/>
    <w:rsid w:val="004A10BC"/>
    <w:rsid w:val="004A3657"/>
    <w:rsid w:val="004A3AF6"/>
    <w:rsid w:val="004A3FD6"/>
    <w:rsid w:val="004A4526"/>
    <w:rsid w:val="004A46BD"/>
    <w:rsid w:val="004B030F"/>
    <w:rsid w:val="004B31B5"/>
    <w:rsid w:val="004B49DA"/>
    <w:rsid w:val="004B63B3"/>
    <w:rsid w:val="004C1DAF"/>
    <w:rsid w:val="004C38EC"/>
    <w:rsid w:val="004D58F4"/>
    <w:rsid w:val="004E0CE9"/>
    <w:rsid w:val="004E1271"/>
    <w:rsid w:val="004E5FC6"/>
    <w:rsid w:val="004F068F"/>
    <w:rsid w:val="004F13A4"/>
    <w:rsid w:val="004F29C2"/>
    <w:rsid w:val="004F3AAD"/>
    <w:rsid w:val="005009BD"/>
    <w:rsid w:val="00500CA8"/>
    <w:rsid w:val="00501A71"/>
    <w:rsid w:val="00503C4F"/>
    <w:rsid w:val="00507B2F"/>
    <w:rsid w:val="00511203"/>
    <w:rsid w:val="00511842"/>
    <w:rsid w:val="00514601"/>
    <w:rsid w:val="0051727D"/>
    <w:rsid w:val="005222CF"/>
    <w:rsid w:val="00522582"/>
    <w:rsid w:val="00522ED9"/>
    <w:rsid w:val="00523DB9"/>
    <w:rsid w:val="00525794"/>
    <w:rsid w:val="00527894"/>
    <w:rsid w:val="00527F15"/>
    <w:rsid w:val="00533E23"/>
    <w:rsid w:val="00537219"/>
    <w:rsid w:val="005406A5"/>
    <w:rsid w:val="00541A41"/>
    <w:rsid w:val="00555776"/>
    <w:rsid w:val="005574B0"/>
    <w:rsid w:val="005647A5"/>
    <w:rsid w:val="0056645D"/>
    <w:rsid w:val="00567CEB"/>
    <w:rsid w:val="00580CB2"/>
    <w:rsid w:val="00582ECD"/>
    <w:rsid w:val="00590947"/>
    <w:rsid w:val="0059270C"/>
    <w:rsid w:val="0059356A"/>
    <w:rsid w:val="00593D3D"/>
    <w:rsid w:val="005A5A6B"/>
    <w:rsid w:val="005A5EE6"/>
    <w:rsid w:val="005A649A"/>
    <w:rsid w:val="005B1C6E"/>
    <w:rsid w:val="005B2DE1"/>
    <w:rsid w:val="005B3189"/>
    <w:rsid w:val="005B38FB"/>
    <w:rsid w:val="005C167A"/>
    <w:rsid w:val="005C1E86"/>
    <w:rsid w:val="005C5F88"/>
    <w:rsid w:val="005D2312"/>
    <w:rsid w:val="005D6B40"/>
    <w:rsid w:val="005E582F"/>
    <w:rsid w:val="005F21BD"/>
    <w:rsid w:val="005F420A"/>
    <w:rsid w:val="0060091C"/>
    <w:rsid w:val="00601C72"/>
    <w:rsid w:val="006029EC"/>
    <w:rsid w:val="00603A4B"/>
    <w:rsid w:val="00610655"/>
    <w:rsid w:val="00612A95"/>
    <w:rsid w:val="00613345"/>
    <w:rsid w:val="0062084D"/>
    <w:rsid w:val="006272A9"/>
    <w:rsid w:val="006272F9"/>
    <w:rsid w:val="00636407"/>
    <w:rsid w:val="0064245B"/>
    <w:rsid w:val="00645123"/>
    <w:rsid w:val="00646A0B"/>
    <w:rsid w:val="0065041E"/>
    <w:rsid w:val="00652E58"/>
    <w:rsid w:val="0065476F"/>
    <w:rsid w:val="006556DB"/>
    <w:rsid w:val="006703E9"/>
    <w:rsid w:val="00674D57"/>
    <w:rsid w:val="006805A5"/>
    <w:rsid w:val="00684CCB"/>
    <w:rsid w:val="006871E3"/>
    <w:rsid w:val="0068771B"/>
    <w:rsid w:val="006920D3"/>
    <w:rsid w:val="00695F66"/>
    <w:rsid w:val="00696F40"/>
    <w:rsid w:val="00697690"/>
    <w:rsid w:val="006B0F41"/>
    <w:rsid w:val="006B1D6A"/>
    <w:rsid w:val="006B7F5A"/>
    <w:rsid w:val="006C176F"/>
    <w:rsid w:val="006C2366"/>
    <w:rsid w:val="006C4CAA"/>
    <w:rsid w:val="006D167F"/>
    <w:rsid w:val="006D1A78"/>
    <w:rsid w:val="006D3D63"/>
    <w:rsid w:val="006D5ECB"/>
    <w:rsid w:val="006D76A6"/>
    <w:rsid w:val="006E338C"/>
    <w:rsid w:val="006F08AB"/>
    <w:rsid w:val="006F0D6B"/>
    <w:rsid w:val="006F1624"/>
    <w:rsid w:val="006F22A9"/>
    <w:rsid w:val="006F26FE"/>
    <w:rsid w:val="006F2C24"/>
    <w:rsid w:val="00700870"/>
    <w:rsid w:val="00707AEA"/>
    <w:rsid w:val="00712D24"/>
    <w:rsid w:val="00713FD2"/>
    <w:rsid w:val="00716499"/>
    <w:rsid w:val="00720893"/>
    <w:rsid w:val="00720E6C"/>
    <w:rsid w:val="007217D5"/>
    <w:rsid w:val="00721920"/>
    <w:rsid w:val="00722300"/>
    <w:rsid w:val="00722538"/>
    <w:rsid w:val="00732D3C"/>
    <w:rsid w:val="00733794"/>
    <w:rsid w:val="00742391"/>
    <w:rsid w:val="00743458"/>
    <w:rsid w:val="00743D5E"/>
    <w:rsid w:val="0074774A"/>
    <w:rsid w:val="00747EC7"/>
    <w:rsid w:val="007501BA"/>
    <w:rsid w:val="007565D6"/>
    <w:rsid w:val="00757C6A"/>
    <w:rsid w:val="00761BD1"/>
    <w:rsid w:val="00762547"/>
    <w:rsid w:val="00771120"/>
    <w:rsid w:val="00771298"/>
    <w:rsid w:val="00771F93"/>
    <w:rsid w:val="0077204C"/>
    <w:rsid w:val="007834CB"/>
    <w:rsid w:val="00786DC2"/>
    <w:rsid w:val="00790FEA"/>
    <w:rsid w:val="0079125D"/>
    <w:rsid w:val="007917E5"/>
    <w:rsid w:val="00792A88"/>
    <w:rsid w:val="007A0B95"/>
    <w:rsid w:val="007A15CC"/>
    <w:rsid w:val="007A3E21"/>
    <w:rsid w:val="007A3F6B"/>
    <w:rsid w:val="007A4E12"/>
    <w:rsid w:val="007A4E38"/>
    <w:rsid w:val="007A4E3F"/>
    <w:rsid w:val="007A5ED0"/>
    <w:rsid w:val="007B28ED"/>
    <w:rsid w:val="007B5C8E"/>
    <w:rsid w:val="007C0CBD"/>
    <w:rsid w:val="007C1AED"/>
    <w:rsid w:val="007C1B39"/>
    <w:rsid w:val="007C256C"/>
    <w:rsid w:val="007C2626"/>
    <w:rsid w:val="007C34D4"/>
    <w:rsid w:val="007C6552"/>
    <w:rsid w:val="007D206C"/>
    <w:rsid w:val="007E0431"/>
    <w:rsid w:val="007E2FD2"/>
    <w:rsid w:val="007E5AEF"/>
    <w:rsid w:val="007F0B89"/>
    <w:rsid w:val="007F5EEE"/>
    <w:rsid w:val="007F7530"/>
    <w:rsid w:val="00800EBF"/>
    <w:rsid w:val="00801DD2"/>
    <w:rsid w:val="00804259"/>
    <w:rsid w:val="00804BF3"/>
    <w:rsid w:val="00804D08"/>
    <w:rsid w:val="00805902"/>
    <w:rsid w:val="008112F7"/>
    <w:rsid w:val="008116B6"/>
    <w:rsid w:val="00812C8D"/>
    <w:rsid w:val="008136FA"/>
    <w:rsid w:val="00813D11"/>
    <w:rsid w:val="00816AF7"/>
    <w:rsid w:val="00816EAA"/>
    <w:rsid w:val="00823750"/>
    <w:rsid w:val="00824D2C"/>
    <w:rsid w:val="00826CFC"/>
    <w:rsid w:val="00832D85"/>
    <w:rsid w:val="0083628B"/>
    <w:rsid w:val="00841CEB"/>
    <w:rsid w:val="00856A83"/>
    <w:rsid w:val="00860E1B"/>
    <w:rsid w:val="008613B0"/>
    <w:rsid w:val="00863606"/>
    <w:rsid w:val="00870B81"/>
    <w:rsid w:val="008746B8"/>
    <w:rsid w:val="0087637C"/>
    <w:rsid w:val="00876C2C"/>
    <w:rsid w:val="00876EF8"/>
    <w:rsid w:val="00881872"/>
    <w:rsid w:val="00883637"/>
    <w:rsid w:val="008859DD"/>
    <w:rsid w:val="008A7980"/>
    <w:rsid w:val="008B042B"/>
    <w:rsid w:val="008B0633"/>
    <w:rsid w:val="008B0AF4"/>
    <w:rsid w:val="008B0C52"/>
    <w:rsid w:val="008B1FAC"/>
    <w:rsid w:val="008B225B"/>
    <w:rsid w:val="008B4221"/>
    <w:rsid w:val="008B5255"/>
    <w:rsid w:val="008C1C85"/>
    <w:rsid w:val="008C6C55"/>
    <w:rsid w:val="008C6E36"/>
    <w:rsid w:val="008D1302"/>
    <w:rsid w:val="008D2087"/>
    <w:rsid w:val="008D2ED0"/>
    <w:rsid w:val="008D597A"/>
    <w:rsid w:val="008D659F"/>
    <w:rsid w:val="008D6D3C"/>
    <w:rsid w:val="008D7406"/>
    <w:rsid w:val="008E0812"/>
    <w:rsid w:val="008E493F"/>
    <w:rsid w:val="008E57D7"/>
    <w:rsid w:val="008F29DB"/>
    <w:rsid w:val="008F615C"/>
    <w:rsid w:val="008F7041"/>
    <w:rsid w:val="00900C09"/>
    <w:rsid w:val="00901F9B"/>
    <w:rsid w:val="009065F5"/>
    <w:rsid w:val="00911B9F"/>
    <w:rsid w:val="009145EF"/>
    <w:rsid w:val="00914E9C"/>
    <w:rsid w:val="00920C9E"/>
    <w:rsid w:val="0092186C"/>
    <w:rsid w:val="00922CBE"/>
    <w:rsid w:val="00925572"/>
    <w:rsid w:val="0092735B"/>
    <w:rsid w:val="00931289"/>
    <w:rsid w:val="0093618C"/>
    <w:rsid w:val="0093769E"/>
    <w:rsid w:val="00942212"/>
    <w:rsid w:val="00945116"/>
    <w:rsid w:val="00946100"/>
    <w:rsid w:val="0094784F"/>
    <w:rsid w:val="00947F4B"/>
    <w:rsid w:val="00957E00"/>
    <w:rsid w:val="00964506"/>
    <w:rsid w:val="00965CDF"/>
    <w:rsid w:val="00965D92"/>
    <w:rsid w:val="00967733"/>
    <w:rsid w:val="00970798"/>
    <w:rsid w:val="00972286"/>
    <w:rsid w:val="00974423"/>
    <w:rsid w:val="00977DAB"/>
    <w:rsid w:val="00980532"/>
    <w:rsid w:val="00982553"/>
    <w:rsid w:val="00983F45"/>
    <w:rsid w:val="00991081"/>
    <w:rsid w:val="009918E3"/>
    <w:rsid w:val="00994897"/>
    <w:rsid w:val="009959CA"/>
    <w:rsid w:val="009A4CC6"/>
    <w:rsid w:val="009B183C"/>
    <w:rsid w:val="009B410D"/>
    <w:rsid w:val="009B41B8"/>
    <w:rsid w:val="009D04F1"/>
    <w:rsid w:val="009D3EEB"/>
    <w:rsid w:val="009D6877"/>
    <w:rsid w:val="009D7724"/>
    <w:rsid w:val="009E5215"/>
    <w:rsid w:val="009E7C87"/>
    <w:rsid w:val="009F435E"/>
    <w:rsid w:val="009F4E26"/>
    <w:rsid w:val="009F7697"/>
    <w:rsid w:val="00A11DA5"/>
    <w:rsid w:val="00A20BB9"/>
    <w:rsid w:val="00A21D0F"/>
    <w:rsid w:val="00A245A5"/>
    <w:rsid w:val="00A2745D"/>
    <w:rsid w:val="00A3191C"/>
    <w:rsid w:val="00A32240"/>
    <w:rsid w:val="00A355F9"/>
    <w:rsid w:val="00A3609A"/>
    <w:rsid w:val="00A36E29"/>
    <w:rsid w:val="00A37B65"/>
    <w:rsid w:val="00A403C2"/>
    <w:rsid w:val="00A4085F"/>
    <w:rsid w:val="00A422E9"/>
    <w:rsid w:val="00A42B22"/>
    <w:rsid w:val="00A4691E"/>
    <w:rsid w:val="00A46980"/>
    <w:rsid w:val="00A475AC"/>
    <w:rsid w:val="00A50C5C"/>
    <w:rsid w:val="00A50E69"/>
    <w:rsid w:val="00A53F49"/>
    <w:rsid w:val="00A6115A"/>
    <w:rsid w:val="00A66343"/>
    <w:rsid w:val="00A679F1"/>
    <w:rsid w:val="00A67AFD"/>
    <w:rsid w:val="00A71E36"/>
    <w:rsid w:val="00A72DC1"/>
    <w:rsid w:val="00A73B25"/>
    <w:rsid w:val="00A74103"/>
    <w:rsid w:val="00A81C95"/>
    <w:rsid w:val="00A81F70"/>
    <w:rsid w:val="00A82858"/>
    <w:rsid w:val="00A8526F"/>
    <w:rsid w:val="00A92396"/>
    <w:rsid w:val="00A936B1"/>
    <w:rsid w:val="00A97014"/>
    <w:rsid w:val="00AB32B7"/>
    <w:rsid w:val="00AB47FE"/>
    <w:rsid w:val="00AB53F4"/>
    <w:rsid w:val="00AB5A06"/>
    <w:rsid w:val="00AB6554"/>
    <w:rsid w:val="00AC04F6"/>
    <w:rsid w:val="00AC3B44"/>
    <w:rsid w:val="00AC61F1"/>
    <w:rsid w:val="00AC769D"/>
    <w:rsid w:val="00AD2BD0"/>
    <w:rsid w:val="00AD46F3"/>
    <w:rsid w:val="00AD57C7"/>
    <w:rsid w:val="00AD5DE9"/>
    <w:rsid w:val="00AD6C54"/>
    <w:rsid w:val="00AE1789"/>
    <w:rsid w:val="00AE3C94"/>
    <w:rsid w:val="00AE3F9F"/>
    <w:rsid w:val="00AE6F86"/>
    <w:rsid w:val="00AF2C82"/>
    <w:rsid w:val="00AF3E05"/>
    <w:rsid w:val="00B00615"/>
    <w:rsid w:val="00B01BC2"/>
    <w:rsid w:val="00B05FFC"/>
    <w:rsid w:val="00B0755D"/>
    <w:rsid w:val="00B1629D"/>
    <w:rsid w:val="00B21B9B"/>
    <w:rsid w:val="00B31B34"/>
    <w:rsid w:val="00B45D6A"/>
    <w:rsid w:val="00B53B7D"/>
    <w:rsid w:val="00B54F9B"/>
    <w:rsid w:val="00B56815"/>
    <w:rsid w:val="00B56FC4"/>
    <w:rsid w:val="00B5747D"/>
    <w:rsid w:val="00B65CB9"/>
    <w:rsid w:val="00B71BB8"/>
    <w:rsid w:val="00B82FB8"/>
    <w:rsid w:val="00B84B3F"/>
    <w:rsid w:val="00B8595B"/>
    <w:rsid w:val="00B86AC8"/>
    <w:rsid w:val="00B97EF3"/>
    <w:rsid w:val="00BA1288"/>
    <w:rsid w:val="00BA1E7C"/>
    <w:rsid w:val="00BA2678"/>
    <w:rsid w:val="00BA437D"/>
    <w:rsid w:val="00BA4E43"/>
    <w:rsid w:val="00BA6817"/>
    <w:rsid w:val="00BB05C8"/>
    <w:rsid w:val="00BB0E1E"/>
    <w:rsid w:val="00BB1AA9"/>
    <w:rsid w:val="00BB7A09"/>
    <w:rsid w:val="00BC1D6F"/>
    <w:rsid w:val="00BC1FF8"/>
    <w:rsid w:val="00BC7AFB"/>
    <w:rsid w:val="00BD4234"/>
    <w:rsid w:val="00BD58D1"/>
    <w:rsid w:val="00BD63E1"/>
    <w:rsid w:val="00BD6B20"/>
    <w:rsid w:val="00BE29FD"/>
    <w:rsid w:val="00BF1BB7"/>
    <w:rsid w:val="00BF6877"/>
    <w:rsid w:val="00C00BF5"/>
    <w:rsid w:val="00C014D8"/>
    <w:rsid w:val="00C024A6"/>
    <w:rsid w:val="00C07833"/>
    <w:rsid w:val="00C102AD"/>
    <w:rsid w:val="00C10D14"/>
    <w:rsid w:val="00C11EEF"/>
    <w:rsid w:val="00C128FB"/>
    <w:rsid w:val="00C133D1"/>
    <w:rsid w:val="00C13ED1"/>
    <w:rsid w:val="00C167C3"/>
    <w:rsid w:val="00C2102C"/>
    <w:rsid w:val="00C23EEE"/>
    <w:rsid w:val="00C268F6"/>
    <w:rsid w:val="00C2723C"/>
    <w:rsid w:val="00C27898"/>
    <w:rsid w:val="00C322E8"/>
    <w:rsid w:val="00C3491A"/>
    <w:rsid w:val="00C3555C"/>
    <w:rsid w:val="00C355D2"/>
    <w:rsid w:val="00C402AC"/>
    <w:rsid w:val="00C42A14"/>
    <w:rsid w:val="00C4409A"/>
    <w:rsid w:val="00C4611E"/>
    <w:rsid w:val="00C469E6"/>
    <w:rsid w:val="00C534A4"/>
    <w:rsid w:val="00C538FB"/>
    <w:rsid w:val="00C5561D"/>
    <w:rsid w:val="00C55C24"/>
    <w:rsid w:val="00C57090"/>
    <w:rsid w:val="00C611CB"/>
    <w:rsid w:val="00C61958"/>
    <w:rsid w:val="00C62B86"/>
    <w:rsid w:val="00C723A8"/>
    <w:rsid w:val="00C73685"/>
    <w:rsid w:val="00C7560F"/>
    <w:rsid w:val="00C805AC"/>
    <w:rsid w:val="00C8609B"/>
    <w:rsid w:val="00C90594"/>
    <w:rsid w:val="00C91C66"/>
    <w:rsid w:val="00C94A34"/>
    <w:rsid w:val="00C969FA"/>
    <w:rsid w:val="00CA5C46"/>
    <w:rsid w:val="00CB42E2"/>
    <w:rsid w:val="00CB7A5C"/>
    <w:rsid w:val="00CB7A5F"/>
    <w:rsid w:val="00CB7A6B"/>
    <w:rsid w:val="00CD360A"/>
    <w:rsid w:val="00CD4550"/>
    <w:rsid w:val="00CE3FAB"/>
    <w:rsid w:val="00CF2F0F"/>
    <w:rsid w:val="00D0201E"/>
    <w:rsid w:val="00D0381D"/>
    <w:rsid w:val="00D0576D"/>
    <w:rsid w:val="00D06231"/>
    <w:rsid w:val="00D06C72"/>
    <w:rsid w:val="00D1105E"/>
    <w:rsid w:val="00D14B4F"/>
    <w:rsid w:val="00D15908"/>
    <w:rsid w:val="00D16451"/>
    <w:rsid w:val="00D21190"/>
    <w:rsid w:val="00D22866"/>
    <w:rsid w:val="00D238BA"/>
    <w:rsid w:val="00D269F0"/>
    <w:rsid w:val="00D26E5B"/>
    <w:rsid w:val="00D30F77"/>
    <w:rsid w:val="00D33A98"/>
    <w:rsid w:val="00D43B7E"/>
    <w:rsid w:val="00D5117F"/>
    <w:rsid w:val="00D5554F"/>
    <w:rsid w:val="00D5634A"/>
    <w:rsid w:val="00D61423"/>
    <w:rsid w:val="00D61CA7"/>
    <w:rsid w:val="00D63AEA"/>
    <w:rsid w:val="00D7190C"/>
    <w:rsid w:val="00D72E42"/>
    <w:rsid w:val="00D75A0A"/>
    <w:rsid w:val="00D76D2A"/>
    <w:rsid w:val="00D77B09"/>
    <w:rsid w:val="00D81812"/>
    <w:rsid w:val="00D8201C"/>
    <w:rsid w:val="00D8403C"/>
    <w:rsid w:val="00D84D51"/>
    <w:rsid w:val="00D932BA"/>
    <w:rsid w:val="00D94859"/>
    <w:rsid w:val="00D95624"/>
    <w:rsid w:val="00DA1613"/>
    <w:rsid w:val="00DA245D"/>
    <w:rsid w:val="00DA4B58"/>
    <w:rsid w:val="00DB0A96"/>
    <w:rsid w:val="00DB12BB"/>
    <w:rsid w:val="00DB1E6C"/>
    <w:rsid w:val="00DB510A"/>
    <w:rsid w:val="00DB588C"/>
    <w:rsid w:val="00DB59C1"/>
    <w:rsid w:val="00DB6FB8"/>
    <w:rsid w:val="00DB74FC"/>
    <w:rsid w:val="00DC2A8E"/>
    <w:rsid w:val="00DC3C70"/>
    <w:rsid w:val="00DC4373"/>
    <w:rsid w:val="00DD08C1"/>
    <w:rsid w:val="00DD1EA0"/>
    <w:rsid w:val="00DD3931"/>
    <w:rsid w:val="00DD693F"/>
    <w:rsid w:val="00DD7E42"/>
    <w:rsid w:val="00DE04DA"/>
    <w:rsid w:val="00DE1A0D"/>
    <w:rsid w:val="00DF1A58"/>
    <w:rsid w:val="00DF5B7C"/>
    <w:rsid w:val="00DF5E34"/>
    <w:rsid w:val="00E0504C"/>
    <w:rsid w:val="00E10A2B"/>
    <w:rsid w:val="00E1127A"/>
    <w:rsid w:val="00E14B0C"/>
    <w:rsid w:val="00E14DDD"/>
    <w:rsid w:val="00E176DD"/>
    <w:rsid w:val="00E22FF1"/>
    <w:rsid w:val="00E23147"/>
    <w:rsid w:val="00E238BD"/>
    <w:rsid w:val="00E2572F"/>
    <w:rsid w:val="00E25745"/>
    <w:rsid w:val="00E34D38"/>
    <w:rsid w:val="00E35E48"/>
    <w:rsid w:val="00E36CFF"/>
    <w:rsid w:val="00E40846"/>
    <w:rsid w:val="00E40F1F"/>
    <w:rsid w:val="00E424BF"/>
    <w:rsid w:val="00E442CE"/>
    <w:rsid w:val="00E5200E"/>
    <w:rsid w:val="00E527C5"/>
    <w:rsid w:val="00E536ED"/>
    <w:rsid w:val="00E538A7"/>
    <w:rsid w:val="00E54ADA"/>
    <w:rsid w:val="00E55248"/>
    <w:rsid w:val="00E56D7D"/>
    <w:rsid w:val="00E6732A"/>
    <w:rsid w:val="00E80745"/>
    <w:rsid w:val="00E8282C"/>
    <w:rsid w:val="00E847B6"/>
    <w:rsid w:val="00E85B53"/>
    <w:rsid w:val="00E863CA"/>
    <w:rsid w:val="00E90F99"/>
    <w:rsid w:val="00E919BE"/>
    <w:rsid w:val="00E91FE4"/>
    <w:rsid w:val="00E940C9"/>
    <w:rsid w:val="00E94972"/>
    <w:rsid w:val="00E95E19"/>
    <w:rsid w:val="00EA1217"/>
    <w:rsid w:val="00EA16D4"/>
    <w:rsid w:val="00EA6C7E"/>
    <w:rsid w:val="00EB58B7"/>
    <w:rsid w:val="00EB5985"/>
    <w:rsid w:val="00EB7E06"/>
    <w:rsid w:val="00EC1E3B"/>
    <w:rsid w:val="00EC4323"/>
    <w:rsid w:val="00EC5969"/>
    <w:rsid w:val="00ED3AC1"/>
    <w:rsid w:val="00ED56BA"/>
    <w:rsid w:val="00ED6545"/>
    <w:rsid w:val="00EE03FB"/>
    <w:rsid w:val="00EF1B8B"/>
    <w:rsid w:val="00EF573A"/>
    <w:rsid w:val="00EF59F1"/>
    <w:rsid w:val="00EF71BE"/>
    <w:rsid w:val="00EF785C"/>
    <w:rsid w:val="00F00878"/>
    <w:rsid w:val="00F00EFC"/>
    <w:rsid w:val="00F01DC8"/>
    <w:rsid w:val="00F01DD6"/>
    <w:rsid w:val="00F04919"/>
    <w:rsid w:val="00F056DE"/>
    <w:rsid w:val="00F13A0D"/>
    <w:rsid w:val="00F13C69"/>
    <w:rsid w:val="00F208A4"/>
    <w:rsid w:val="00F22BD4"/>
    <w:rsid w:val="00F240BD"/>
    <w:rsid w:val="00F27026"/>
    <w:rsid w:val="00F30B4A"/>
    <w:rsid w:val="00F31510"/>
    <w:rsid w:val="00F360C2"/>
    <w:rsid w:val="00F46536"/>
    <w:rsid w:val="00F51B71"/>
    <w:rsid w:val="00F541DC"/>
    <w:rsid w:val="00F56A1B"/>
    <w:rsid w:val="00F56B4C"/>
    <w:rsid w:val="00F571E7"/>
    <w:rsid w:val="00F60AE2"/>
    <w:rsid w:val="00F61736"/>
    <w:rsid w:val="00F62B59"/>
    <w:rsid w:val="00F720D2"/>
    <w:rsid w:val="00F72A01"/>
    <w:rsid w:val="00F731D7"/>
    <w:rsid w:val="00F75870"/>
    <w:rsid w:val="00F8143C"/>
    <w:rsid w:val="00F82609"/>
    <w:rsid w:val="00F86666"/>
    <w:rsid w:val="00F86748"/>
    <w:rsid w:val="00F93F84"/>
    <w:rsid w:val="00FA042C"/>
    <w:rsid w:val="00FB63A0"/>
    <w:rsid w:val="00FB6B27"/>
    <w:rsid w:val="00FB7098"/>
    <w:rsid w:val="00FC1D29"/>
    <w:rsid w:val="00FC4FBC"/>
    <w:rsid w:val="00FC6CBC"/>
    <w:rsid w:val="00FC6F06"/>
    <w:rsid w:val="00FC7945"/>
    <w:rsid w:val="00FC797A"/>
    <w:rsid w:val="00FD0DAC"/>
    <w:rsid w:val="00FD74A6"/>
    <w:rsid w:val="00FE1135"/>
    <w:rsid w:val="00FE7A42"/>
    <w:rsid w:val="00FF0D51"/>
    <w:rsid w:val="00FF2F39"/>
    <w:rsid w:val="00FF36E6"/>
    <w:rsid w:val="00FF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210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2102C"/>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41630"/>
    <w:pPr>
      <w:keepNext/>
      <w:spacing w:before="120" w:line="360" w:lineRule="atLeast"/>
      <w:jc w:val="center"/>
      <w:outlineLvl w:val="3"/>
    </w:pPr>
    <w:rPr>
      <w:bCs/>
      <w:i/>
      <w:spacing w:val="2"/>
      <w:sz w:val="28"/>
      <w:szCs w:val="28"/>
    </w:rPr>
  </w:style>
  <w:style w:type="paragraph" w:styleId="Heading5">
    <w:name w:val="heading 5"/>
    <w:basedOn w:val="Normal"/>
    <w:next w:val="Normal"/>
    <w:link w:val="Heading5Char"/>
    <w:qFormat/>
    <w:rsid w:val="00241630"/>
    <w:pPr>
      <w:keepNext/>
      <w:jc w:val="center"/>
      <w:outlineLvl w:val="4"/>
    </w:pPr>
    <w:rPr>
      <w:b/>
      <w:spacing w:val="2"/>
      <w:szCs w:val="28"/>
    </w:rPr>
  </w:style>
  <w:style w:type="paragraph" w:styleId="Heading6">
    <w:name w:val="heading 6"/>
    <w:basedOn w:val="Normal"/>
    <w:next w:val="Normal"/>
    <w:link w:val="Heading6Char"/>
    <w:qFormat/>
    <w:rsid w:val="00C2102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2102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245A5"/>
    <w:pPr>
      <w:spacing w:after="160" w:line="240" w:lineRule="exact"/>
    </w:pPr>
    <w:rPr>
      <w:sz w:val="28"/>
      <w:szCs w:val="22"/>
    </w:rPr>
  </w:style>
  <w:style w:type="paragraph" w:styleId="BalloonText">
    <w:name w:val="Balloon Text"/>
    <w:basedOn w:val="Normal"/>
    <w:link w:val="BalloonTextChar"/>
    <w:rsid w:val="0005557C"/>
    <w:rPr>
      <w:rFonts w:ascii="Tahoma" w:hAnsi="Tahoma"/>
      <w:sz w:val="16"/>
      <w:szCs w:val="16"/>
    </w:rPr>
  </w:style>
  <w:style w:type="character" w:customStyle="1" w:styleId="BalloonTextChar">
    <w:name w:val="Balloon Text Char"/>
    <w:link w:val="BalloonText"/>
    <w:rsid w:val="0005557C"/>
    <w:rPr>
      <w:rFonts w:ascii="Tahoma" w:hAnsi="Tahoma" w:cs="Tahoma"/>
      <w:sz w:val="16"/>
      <w:szCs w:val="16"/>
    </w:rPr>
  </w:style>
  <w:style w:type="character" w:customStyle="1" w:styleId="Heading4Char">
    <w:name w:val="Heading 4 Char"/>
    <w:link w:val="Heading4"/>
    <w:rsid w:val="00241630"/>
    <w:rPr>
      <w:bCs/>
      <w:i/>
      <w:spacing w:val="2"/>
      <w:sz w:val="28"/>
      <w:szCs w:val="28"/>
    </w:rPr>
  </w:style>
  <w:style w:type="character" w:customStyle="1" w:styleId="Heading5Char">
    <w:name w:val="Heading 5 Char"/>
    <w:link w:val="Heading5"/>
    <w:rsid w:val="00241630"/>
    <w:rPr>
      <w:b/>
      <w:spacing w:val="2"/>
      <w:sz w:val="24"/>
      <w:szCs w:val="28"/>
    </w:rPr>
  </w:style>
  <w:style w:type="character" w:styleId="Hyperlink">
    <w:name w:val="Hyperlink"/>
    <w:rsid w:val="00D30F77"/>
    <w:rPr>
      <w:color w:val="0000FF"/>
      <w:u w:val="single"/>
    </w:rPr>
  </w:style>
  <w:style w:type="paragraph" w:styleId="FootnoteText">
    <w:name w:val="footnote text"/>
    <w:basedOn w:val="Normal"/>
    <w:link w:val="FootnoteTextChar"/>
    <w:rsid w:val="00447701"/>
    <w:rPr>
      <w:sz w:val="20"/>
      <w:szCs w:val="20"/>
    </w:rPr>
  </w:style>
  <w:style w:type="character" w:customStyle="1" w:styleId="FootnoteTextChar">
    <w:name w:val="Footnote Text Char"/>
    <w:basedOn w:val="DefaultParagraphFont"/>
    <w:link w:val="FootnoteText"/>
    <w:rsid w:val="00447701"/>
  </w:style>
  <w:style w:type="character" w:styleId="FootnoteReference">
    <w:name w:val="footnote reference"/>
    <w:rsid w:val="00447701"/>
    <w:rPr>
      <w:vertAlign w:val="superscript"/>
    </w:rPr>
  </w:style>
  <w:style w:type="character" w:customStyle="1" w:styleId="Heading1Char">
    <w:name w:val="Heading 1 Char"/>
    <w:link w:val="Heading1"/>
    <w:rsid w:val="00C2102C"/>
    <w:rPr>
      <w:rFonts w:ascii="Cambria" w:eastAsia="Times New Roman" w:hAnsi="Cambria" w:cs="Times New Roman"/>
      <w:b/>
      <w:bCs/>
      <w:kern w:val="32"/>
      <w:sz w:val="32"/>
      <w:szCs w:val="32"/>
    </w:rPr>
  </w:style>
  <w:style w:type="character" w:customStyle="1" w:styleId="Heading2Char">
    <w:name w:val="Heading 2 Char"/>
    <w:link w:val="Heading2"/>
    <w:semiHidden/>
    <w:rsid w:val="00C2102C"/>
    <w:rPr>
      <w:rFonts w:ascii="Cambria" w:eastAsia="Times New Roman" w:hAnsi="Cambria" w:cs="Times New Roman"/>
      <w:b/>
      <w:bCs/>
      <w:i/>
      <w:iCs/>
      <w:sz w:val="28"/>
      <w:szCs w:val="28"/>
    </w:rPr>
  </w:style>
  <w:style w:type="character" w:customStyle="1" w:styleId="Heading6Char">
    <w:name w:val="Heading 6 Char"/>
    <w:link w:val="Heading6"/>
    <w:semiHidden/>
    <w:rsid w:val="00C2102C"/>
    <w:rPr>
      <w:rFonts w:ascii="Calibri" w:eastAsia="Times New Roman" w:hAnsi="Calibri" w:cs="Times New Roman"/>
      <w:b/>
      <w:bCs/>
      <w:sz w:val="22"/>
      <w:szCs w:val="22"/>
    </w:rPr>
  </w:style>
  <w:style w:type="character" w:customStyle="1" w:styleId="Heading7Char">
    <w:name w:val="Heading 7 Char"/>
    <w:link w:val="Heading7"/>
    <w:semiHidden/>
    <w:rsid w:val="00C2102C"/>
    <w:rPr>
      <w:rFonts w:ascii="Calibri" w:eastAsia="Times New Roman" w:hAnsi="Calibri" w:cs="Times New Roman"/>
      <w:sz w:val="24"/>
      <w:szCs w:val="24"/>
    </w:rPr>
  </w:style>
  <w:style w:type="paragraph" w:styleId="Footer">
    <w:name w:val="footer"/>
    <w:basedOn w:val="Normal"/>
    <w:rsid w:val="00804BF3"/>
    <w:pPr>
      <w:tabs>
        <w:tab w:val="center" w:pos="4320"/>
        <w:tab w:val="right" w:pos="8640"/>
      </w:tabs>
    </w:pPr>
  </w:style>
  <w:style w:type="character" w:styleId="PageNumber">
    <w:name w:val="page number"/>
    <w:basedOn w:val="DefaultParagraphFont"/>
    <w:rsid w:val="00804BF3"/>
  </w:style>
  <w:style w:type="paragraph" w:styleId="Header">
    <w:name w:val="header"/>
    <w:basedOn w:val="Normal"/>
    <w:link w:val="HeaderChar"/>
    <w:rsid w:val="005B3189"/>
    <w:pPr>
      <w:tabs>
        <w:tab w:val="center" w:pos="4680"/>
        <w:tab w:val="right" w:pos="9360"/>
      </w:tabs>
    </w:pPr>
  </w:style>
  <w:style w:type="character" w:customStyle="1" w:styleId="HeaderChar">
    <w:name w:val="Header Char"/>
    <w:basedOn w:val="DefaultParagraphFont"/>
    <w:link w:val="Header"/>
    <w:rsid w:val="005B31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210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2102C"/>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241630"/>
    <w:pPr>
      <w:keepNext/>
      <w:spacing w:before="120" w:line="360" w:lineRule="atLeast"/>
      <w:jc w:val="center"/>
      <w:outlineLvl w:val="3"/>
    </w:pPr>
    <w:rPr>
      <w:bCs/>
      <w:i/>
      <w:spacing w:val="2"/>
      <w:sz w:val="28"/>
      <w:szCs w:val="28"/>
    </w:rPr>
  </w:style>
  <w:style w:type="paragraph" w:styleId="Heading5">
    <w:name w:val="heading 5"/>
    <w:basedOn w:val="Normal"/>
    <w:next w:val="Normal"/>
    <w:link w:val="Heading5Char"/>
    <w:qFormat/>
    <w:rsid w:val="00241630"/>
    <w:pPr>
      <w:keepNext/>
      <w:jc w:val="center"/>
      <w:outlineLvl w:val="4"/>
    </w:pPr>
    <w:rPr>
      <w:b/>
      <w:spacing w:val="2"/>
      <w:szCs w:val="28"/>
    </w:rPr>
  </w:style>
  <w:style w:type="paragraph" w:styleId="Heading6">
    <w:name w:val="heading 6"/>
    <w:basedOn w:val="Normal"/>
    <w:next w:val="Normal"/>
    <w:link w:val="Heading6Char"/>
    <w:qFormat/>
    <w:rsid w:val="00C2102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2102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autoRedefine/>
    <w:semiHidden/>
    <w:rsid w:val="00A245A5"/>
    <w:pPr>
      <w:spacing w:after="160" w:line="240" w:lineRule="exact"/>
    </w:pPr>
    <w:rPr>
      <w:sz w:val="28"/>
      <w:szCs w:val="22"/>
    </w:rPr>
  </w:style>
  <w:style w:type="paragraph" w:styleId="BalloonText">
    <w:name w:val="Balloon Text"/>
    <w:basedOn w:val="Normal"/>
    <w:link w:val="BalloonTextChar"/>
    <w:rsid w:val="0005557C"/>
    <w:rPr>
      <w:rFonts w:ascii="Tahoma" w:hAnsi="Tahoma"/>
      <w:sz w:val="16"/>
      <w:szCs w:val="16"/>
    </w:rPr>
  </w:style>
  <w:style w:type="character" w:customStyle="1" w:styleId="BalloonTextChar">
    <w:name w:val="Balloon Text Char"/>
    <w:link w:val="BalloonText"/>
    <w:rsid w:val="0005557C"/>
    <w:rPr>
      <w:rFonts w:ascii="Tahoma" w:hAnsi="Tahoma" w:cs="Tahoma"/>
      <w:sz w:val="16"/>
      <w:szCs w:val="16"/>
    </w:rPr>
  </w:style>
  <w:style w:type="character" w:customStyle="1" w:styleId="Heading4Char">
    <w:name w:val="Heading 4 Char"/>
    <w:link w:val="Heading4"/>
    <w:rsid w:val="00241630"/>
    <w:rPr>
      <w:bCs/>
      <w:i/>
      <w:spacing w:val="2"/>
      <w:sz w:val="28"/>
      <w:szCs w:val="28"/>
    </w:rPr>
  </w:style>
  <w:style w:type="character" w:customStyle="1" w:styleId="Heading5Char">
    <w:name w:val="Heading 5 Char"/>
    <w:link w:val="Heading5"/>
    <w:rsid w:val="00241630"/>
    <w:rPr>
      <w:b/>
      <w:spacing w:val="2"/>
      <w:sz w:val="24"/>
      <w:szCs w:val="28"/>
    </w:rPr>
  </w:style>
  <w:style w:type="character" w:styleId="Hyperlink">
    <w:name w:val="Hyperlink"/>
    <w:rsid w:val="00D30F77"/>
    <w:rPr>
      <w:color w:val="0000FF"/>
      <w:u w:val="single"/>
    </w:rPr>
  </w:style>
  <w:style w:type="paragraph" w:styleId="FootnoteText">
    <w:name w:val="footnote text"/>
    <w:basedOn w:val="Normal"/>
    <w:link w:val="FootnoteTextChar"/>
    <w:rsid w:val="00447701"/>
    <w:rPr>
      <w:sz w:val="20"/>
      <w:szCs w:val="20"/>
    </w:rPr>
  </w:style>
  <w:style w:type="character" w:customStyle="1" w:styleId="FootnoteTextChar">
    <w:name w:val="Footnote Text Char"/>
    <w:basedOn w:val="DefaultParagraphFont"/>
    <w:link w:val="FootnoteText"/>
    <w:rsid w:val="00447701"/>
  </w:style>
  <w:style w:type="character" w:styleId="FootnoteReference">
    <w:name w:val="footnote reference"/>
    <w:rsid w:val="00447701"/>
    <w:rPr>
      <w:vertAlign w:val="superscript"/>
    </w:rPr>
  </w:style>
  <w:style w:type="character" w:customStyle="1" w:styleId="Heading1Char">
    <w:name w:val="Heading 1 Char"/>
    <w:link w:val="Heading1"/>
    <w:rsid w:val="00C2102C"/>
    <w:rPr>
      <w:rFonts w:ascii="Cambria" w:eastAsia="Times New Roman" w:hAnsi="Cambria" w:cs="Times New Roman"/>
      <w:b/>
      <w:bCs/>
      <w:kern w:val="32"/>
      <w:sz w:val="32"/>
      <w:szCs w:val="32"/>
    </w:rPr>
  </w:style>
  <w:style w:type="character" w:customStyle="1" w:styleId="Heading2Char">
    <w:name w:val="Heading 2 Char"/>
    <w:link w:val="Heading2"/>
    <w:semiHidden/>
    <w:rsid w:val="00C2102C"/>
    <w:rPr>
      <w:rFonts w:ascii="Cambria" w:eastAsia="Times New Roman" w:hAnsi="Cambria" w:cs="Times New Roman"/>
      <w:b/>
      <w:bCs/>
      <w:i/>
      <w:iCs/>
      <w:sz w:val="28"/>
      <w:szCs w:val="28"/>
    </w:rPr>
  </w:style>
  <w:style w:type="character" w:customStyle="1" w:styleId="Heading6Char">
    <w:name w:val="Heading 6 Char"/>
    <w:link w:val="Heading6"/>
    <w:semiHidden/>
    <w:rsid w:val="00C2102C"/>
    <w:rPr>
      <w:rFonts w:ascii="Calibri" w:eastAsia="Times New Roman" w:hAnsi="Calibri" w:cs="Times New Roman"/>
      <w:b/>
      <w:bCs/>
      <w:sz w:val="22"/>
      <w:szCs w:val="22"/>
    </w:rPr>
  </w:style>
  <w:style w:type="character" w:customStyle="1" w:styleId="Heading7Char">
    <w:name w:val="Heading 7 Char"/>
    <w:link w:val="Heading7"/>
    <w:semiHidden/>
    <w:rsid w:val="00C2102C"/>
    <w:rPr>
      <w:rFonts w:ascii="Calibri" w:eastAsia="Times New Roman" w:hAnsi="Calibri" w:cs="Times New Roman"/>
      <w:sz w:val="24"/>
      <w:szCs w:val="24"/>
    </w:rPr>
  </w:style>
  <w:style w:type="paragraph" w:styleId="Footer">
    <w:name w:val="footer"/>
    <w:basedOn w:val="Normal"/>
    <w:rsid w:val="00804BF3"/>
    <w:pPr>
      <w:tabs>
        <w:tab w:val="center" w:pos="4320"/>
        <w:tab w:val="right" w:pos="8640"/>
      </w:tabs>
    </w:pPr>
  </w:style>
  <w:style w:type="character" w:styleId="PageNumber">
    <w:name w:val="page number"/>
    <w:basedOn w:val="DefaultParagraphFont"/>
    <w:rsid w:val="00804BF3"/>
  </w:style>
  <w:style w:type="paragraph" w:styleId="Header">
    <w:name w:val="header"/>
    <w:basedOn w:val="Normal"/>
    <w:link w:val="HeaderChar"/>
    <w:rsid w:val="005B3189"/>
    <w:pPr>
      <w:tabs>
        <w:tab w:val="center" w:pos="4680"/>
        <w:tab w:val="right" w:pos="9360"/>
      </w:tabs>
    </w:pPr>
  </w:style>
  <w:style w:type="character" w:customStyle="1" w:styleId="HeaderChar">
    <w:name w:val="Header Char"/>
    <w:basedOn w:val="DefaultParagraphFont"/>
    <w:link w:val="Header"/>
    <w:rsid w:val="005B31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1888">
      <w:bodyDiv w:val="1"/>
      <w:marLeft w:val="0"/>
      <w:marRight w:val="0"/>
      <w:marTop w:val="0"/>
      <w:marBottom w:val="0"/>
      <w:divBdr>
        <w:top w:val="none" w:sz="0" w:space="0" w:color="auto"/>
        <w:left w:val="none" w:sz="0" w:space="0" w:color="auto"/>
        <w:bottom w:val="none" w:sz="0" w:space="0" w:color="auto"/>
        <w:right w:val="none" w:sz="0" w:space="0" w:color="auto"/>
      </w:divBdr>
    </w:div>
    <w:div w:id="1343170681">
      <w:bodyDiv w:val="1"/>
      <w:marLeft w:val="0"/>
      <w:marRight w:val="0"/>
      <w:marTop w:val="0"/>
      <w:marBottom w:val="0"/>
      <w:divBdr>
        <w:top w:val="none" w:sz="0" w:space="0" w:color="auto"/>
        <w:left w:val="none" w:sz="0" w:space="0" w:color="auto"/>
        <w:bottom w:val="none" w:sz="0" w:space="0" w:color="auto"/>
        <w:right w:val="none" w:sz="0" w:space="0" w:color="auto"/>
      </w:divBdr>
    </w:div>
    <w:div w:id="15155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7E202-FD63-4EFD-B428-18711EC38005}">
  <ds:schemaRefs>
    <ds:schemaRef ds:uri="http://schemas.openxmlformats.org/officeDocument/2006/bibliography"/>
  </ds:schemaRefs>
</ds:datastoreItem>
</file>

<file path=customXml/itemProps2.xml><?xml version="1.0" encoding="utf-8"?>
<ds:datastoreItem xmlns:ds="http://schemas.openxmlformats.org/officeDocument/2006/customXml" ds:itemID="{6123C503-CCFE-4DE5-8F62-83F84F811038}"/>
</file>

<file path=customXml/itemProps3.xml><?xml version="1.0" encoding="utf-8"?>
<ds:datastoreItem xmlns:ds="http://schemas.openxmlformats.org/officeDocument/2006/customXml" ds:itemID="{74E071F2-69F4-49FF-A9CF-A00B697E921E}"/>
</file>

<file path=customXml/itemProps4.xml><?xml version="1.0" encoding="utf-8"?>
<ds:datastoreItem xmlns:ds="http://schemas.openxmlformats.org/officeDocument/2006/customXml" ds:itemID="{07AC512F-915F-4FDA-B003-53181FCB912B}"/>
</file>

<file path=docProps/app.xml><?xml version="1.0" encoding="utf-8"?>
<Properties xmlns="http://schemas.openxmlformats.org/officeDocument/2006/extended-properties" xmlns:vt="http://schemas.openxmlformats.org/officeDocument/2006/docPropsVTypes">
  <Template>Normal.dotm</Template>
  <TotalTime>93</TotalTime>
  <Pages>9</Pages>
  <Words>3297</Words>
  <Characters>18798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CHƯƠNG TRÌNH CÔNG TÁC THÁNG 02 NĂM 2017 CỦA BỘ GIÁO DỤC VÀ ĐÀO TẠO</vt:lpstr>
    </vt:vector>
  </TitlesOfParts>
  <Company>HP</Company>
  <LinksUpToDate>false</LinksUpToDate>
  <CharactersWithSpaces>22051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CÔNG TÁC THÁNG 02 NĂM 2017 CỦA BỘ GIÁO DỤC VÀ ĐÀO TẠO</dc:title>
  <dc:creator>User</dc:creator>
  <cp:lastModifiedBy>User</cp:lastModifiedBy>
  <cp:revision>14</cp:revision>
  <cp:lastPrinted>2018-08-18T09:09:00Z</cp:lastPrinted>
  <dcterms:created xsi:type="dcterms:W3CDTF">2018-08-18T02:41:00Z</dcterms:created>
  <dcterms:modified xsi:type="dcterms:W3CDTF">2018-08-18T09:53:00Z</dcterms:modified>
</cp:coreProperties>
</file>